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道里区农业农村局2023年政府信息公开</w:t>
      </w:r>
    </w:p>
    <w:p>
      <w:pPr>
        <w:widowControl/>
        <w:spacing w:line="54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工作年度报告</w:t>
      </w:r>
    </w:p>
    <w:p>
      <w:pPr>
        <w:widowControl/>
        <w:spacing w:line="54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结合我局工作实际，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现公布哈尔滨市道里区农业农村局2023年度政府信息公开工作报告。本年度报告所列数据统计期限为2023年1月1日至2023年12月31日。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如对本报告有疑问，请联系哈尔滨市道里区农业农村局（联系地址：哈尔滨市道里区安化街103号，邮编：150016，联系电话：0451-84503068）。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2023年，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局按照新《条例》和《通知》的规定及要求，着力健全完善信息公开工作体系，强化信息公开载体建设，结合工作实际，深入推进决策公开、执行公开、管理公开、服务公开、结果公开和重点领域信息公开，在扩大公众知情权、满足公众信息需求方面取得了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（一）主动公开情况。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我局主要通过道里区政府信息公开网站、政务服务网站公开信息。结合工作实际，通过政务服务网站公开将《道里区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农业农村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局信息公开目录》、《道里区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农业农村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局政务信息公开指南》和各项行政办理事项的办事依据、办事职责、办事程序、办事标准、办事时限、办事结果向社会广泛公开，不断加大政务公开宣传力度，在方便服务对象的同时，接受社会各界的监督。2023年度，我局对应主动公开的政府信息进行了梳理、编目和登记，政府网站主动公开的政务公开信息总量为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/>
        </w:rPr>
        <w:t>22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条，其中，</w:t>
      </w:r>
      <w:r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lang w:val="en-US"/>
        </w:rPr>
        <w:t>部门宣传信息18条，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通知公告</w:t>
      </w:r>
      <w:r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lang w:val="en-US"/>
        </w:rPr>
        <w:t>21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条，</w:t>
      </w:r>
      <w:r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lang w:val="en-US"/>
        </w:rPr>
        <w:t>预算公开1条，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法制政府1条。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（二）依申请公开情况。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2023年我局接到群众主动要求公开政府信息的申请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/>
        </w:rPr>
        <w:t>10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条。目前尚未发现应主动公开政府信息而未予公开的情况。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（三）政府信息管理情况。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进一步明确信息公开的范围、发布审核流程、更新时限，强化机制保障，深化主动公开，着力提升信息质量，扎实推进政府信息公开工作。完善信息公开保密审查工作，确保信息公开的准确性、安全性。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（四）平台建设情况。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规范政府信息公开程序，确保政府信息能够及时、完整、准确公开，及时完善政务信息公开指南和目录，对主动公开的信息范围（目录）、内容、不断提升政务公开的标准化规范化。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（五）监督保障。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加强组织领导，成立信息公开工作领导小组，下设办公室负责日常工作，落实专人负责，始终坚持“依法公开、真实公正、注重实效、有利监督”的信息公开原则，认真做好政府信息公开工作，保证政府信息公开的真实性和完整性。</w:t>
      </w:r>
    </w:p>
    <w:p>
      <w:pPr>
        <w:spacing w:line="560" w:lineRule="exact"/>
        <w:ind w:firstLine="640" w:firstLineChars="200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446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Cs w:val="21"/>
                <w:lang w:val="en-US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Cs w:val="21"/>
                <w:lang w:val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Cs w:val="21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宋体" w:cs="宋体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宋体" w:cs="宋体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微软雅黑" w:hAnsi="微软雅黑" w:eastAsia="宋体" w:cs="宋体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  <w:t>231.2</w:t>
            </w:r>
          </w:p>
        </w:tc>
      </w:tr>
    </w:tbl>
    <w:p>
      <w:pPr>
        <w:spacing w:line="540" w:lineRule="atLeast"/>
        <w:ind w:firstLine="640" w:firstLineChars="200"/>
        <w:rPr>
          <w:rFonts w:ascii="黑体" w:hAnsi="黑体" w:eastAsia="黑体" w:cs="宋体"/>
          <w:bCs/>
          <w:color w:val="333333"/>
          <w:kern w:val="0"/>
          <w:sz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</w:rPr>
        <w:t>三、收到和处理政府信息公开申请情况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54"/>
        <w:gridCol w:w="2089"/>
        <w:gridCol w:w="814"/>
        <w:gridCol w:w="695"/>
        <w:gridCol w:w="815"/>
        <w:gridCol w:w="814"/>
        <w:gridCol w:w="974"/>
        <w:gridCol w:w="712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21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9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</w:rPr>
              <w:t>10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9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29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pacing w:line="540" w:lineRule="exact"/>
        <w:rPr>
          <w:rFonts w:hint="eastAsia" w:ascii="黑体" w:hAnsi="黑体" w:eastAsia="黑体" w:cs="宋体"/>
          <w:bCs/>
          <w:color w:val="333333"/>
          <w:kern w:val="0"/>
          <w:sz w:val="32"/>
        </w:rPr>
      </w:pPr>
    </w:p>
    <w:p>
      <w:pPr>
        <w:widowControl/>
        <w:spacing w:line="540" w:lineRule="exact"/>
        <w:ind w:firstLine="640" w:firstLineChars="200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政府信息公开行政复议、行政诉讼情况</w:t>
      </w:r>
    </w:p>
    <w:tbl>
      <w:tblPr>
        <w:tblStyle w:val="5"/>
        <w:tblW w:w="8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3"/>
        <w:gridCol w:w="563"/>
        <w:gridCol w:w="564"/>
        <w:gridCol w:w="624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五、存在的主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我局在政务公开工作虽然取得了好的成效，但也存在一些不足之处：一是政府信息公开的内容不尽全面，时效性有待提高，政府信息公开形式较单一；二是政务公开监督机制还不健全。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2024年，我局将继续高度重视政务公开工作，进一步加强信息公开工作，力争在制度、程序以及人才等方面取得新进展，迈上新台阶。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1.提高认识，加强领导。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进一步提高对政务公开和信息公开工作重要性的认识。继续加强对政务公开和信息公开工作的领导，将政务信息公开工作纳入全局总体工作，一并抓好、落实好。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2.规范形式，注重实效。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依照国家法规和政策，建立科学合理、行之有效、具体明确、易于运行操作的运行体系，全面规范政务公开工作，深入实际，办实事、重实效。完善政府信息公开制度，加强各种监督，重视服务性和实效性。对在政务公开工作中造成不良影响的行为，依据有关规定追究责任人的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3.做好宣教，优化能力。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要进一步加强干部队伍的思想政治教育和业务知识培训，不断提高干部队伍的思想政治素质和业务能力水平，增强广大干部职工的责任意识和服务意识，树立良好的单位形象，确保政务公开工作顺利开展。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我局没有收取信息处理费用等情况。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yMDAwN2RiMGM3Yjc5OTJmMTdkNTg2MjQ5YmVkMzkifQ=="/>
  </w:docVars>
  <w:rsids>
    <w:rsidRoot w:val="00000000"/>
    <w:rsid w:val="0A5C2449"/>
    <w:rsid w:val="2CB52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2427</Words>
  <Characters>2508</Characters>
  <Lines>0</Lines>
  <Paragraphs>369</Paragraphs>
  <TotalTime>71</TotalTime>
  <ScaleCrop>false</ScaleCrop>
  <LinksUpToDate>false</LinksUpToDate>
  <CharactersWithSpaces>2511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2024-01-19T03:35:00Z</dcterms:created>
  <dc:creator>Administrator</dc:creator>
  <cp:lastModifiedBy>马小东</cp:lastModifiedBy>
  <dcterms:modified xsi:type="dcterms:W3CDTF">2024-01-25T02:05:49Z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f600546ae1514317b9248d4e8788f595_23</vt:lpwstr>
  </property>
</Properties>
</file>