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1138" w14:textId="77777777" w:rsidR="00D8634C" w:rsidRDefault="00F03A17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道里区太平镇</w:t>
      </w:r>
    </w:p>
    <w:p w14:paraId="4DC16FAE" w14:textId="77777777" w:rsidR="00D8634C" w:rsidRDefault="00F03A17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14:paraId="10E633FD" w14:textId="77777777" w:rsidR="00D8634C" w:rsidRDefault="00D8634C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6A653937" w14:textId="77777777" w:rsidR="00D8634C" w:rsidRDefault="00F03A1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号，以下简称《通知》）要求，太平镇在总结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年政府信息公开工作的基础上，编制了此报告。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本年度报告所列数据统计期限为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年度报告的电子版，可以通过哈尔滨市道里区人民政府门户网站→政府信息公开专栏→政务信息公开年报查阅或下载，如对本报告有疑问，请联系哈尔滨市</w:t>
      </w:r>
      <w:r>
        <w:rPr>
          <w:rFonts w:ascii="仿宋_GB2312" w:eastAsia="仿宋_GB2312" w:hAnsi="仿宋_GB2312" w:cs="仿宋_GB2312" w:hint="eastAsia"/>
          <w:sz w:val="32"/>
          <w:szCs w:val="32"/>
        </w:rPr>
        <w:t>道里区太平镇（联系地址：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哈尔滨市道里区太平镇中心大街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195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，邮编：</w:t>
      </w:r>
      <w:r>
        <w:rPr>
          <w:rFonts w:ascii="仿宋_GB2312" w:eastAsia="仿宋_GB2312" w:hAnsi="仿宋_GB2312" w:cs="仿宋_GB2312" w:hint="eastAsia"/>
          <w:sz w:val="32"/>
          <w:szCs w:val="32"/>
        </w:rPr>
        <w:t>150079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0451-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84119577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4850D7AF" w14:textId="77777777" w:rsidR="00D8634C" w:rsidRDefault="00F03A17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606F3335" w14:textId="77777777" w:rsidR="00D8634C" w:rsidRDefault="00F03A1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年，太平镇在区委、区政府的坚强领导下，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深入贯彻落实各级政务公开工作有关制度规定，严格按照政务信息公开工作要求。始终坚持把政务公开作为推进政府职能转变，以建设“服务型”政府，树立机关新形象为目标，以保证人民群众的民主权利，维护人民群众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根本利益为出发点和落脚点，进一步完善有关制度，规范政务公开内容和形式，提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高行政工作的透明度，拓展政务公开的范围，以求真务实精神，深入推行政务公开工作，进一步拓展公开内容，不断规范公开形式，全镇信息公开工作取得了明显成效。</w:t>
      </w:r>
    </w:p>
    <w:p w14:paraId="250C61E8" w14:textId="77777777" w:rsidR="00D8634C" w:rsidRDefault="00F03A1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（一）主动公开情况。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在公开基本内容的基础上，重点公开与群众切身利益密切相关的事项，以及群众最关心、社会最敏感、反映最强烈的热点问题，增强了政务公开的深度和广度。</w:t>
      </w:r>
    </w:p>
    <w:p w14:paraId="6714B91A" w14:textId="77777777" w:rsidR="00D8634C" w:rsidRDefault="00F03A1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（二）依申请公开情况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年太镇镇接到群众主动要求公开政府信息的申请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条。目前尚未发现应主动公开政府信息而未予公开的情况。</w:t>
      </w:r>
    </w:p>
    <w:p w14:paraId="210E00A6" w14:textId="77777777" w:rsidR="00D8634C" w:rsidRDefault="00F03A1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政府信息管理。促进政务公开平稳有序。调整了镇级政务公开领导小组，确定分管负责人和政务公开工作具体业务经办人。以镇党政办为牵头办公室，各科室安排专人对接负责协助提供政务公开相关业务资料。</w:t>
      </w:r>
    </w:p>
    <w:p w14:paraId="313BB0DB" w14:textId="77777777" w:rsidR="00D8634C" w:rsidRDefault="00F03A1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四）平台建设。我镇按照公开目录事项标准进行目录调整和日常信息公开发布；确定专人负责日常网站运维，保障政府信息公开网站稳定；在工作中利用电子滚动屏播放我镇政务公开网站及相关目录，增加网站知晓率，增大宣传力度。</w:t>
      </w:r>
    </w:p>
    <w:p w14:paraId="59FC7F26" w14:textId="77777777" w:rsidR="00D8634C" w:rsidRDefault="00F03A1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强化监督保障。我镇在推进政府信息公开工作过程中，严格依法管理，加强督促检查，本着“规范、明了、方便、实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用”的原则，突出重点，创新形式，促使信息公开工作制度化、规范化，不断提升信息公开工作水平。</w:t>
      </w:r>
    </w:p>
    <w:p w14:paraId="46A6BA7B" w14:textId="77777777" w:rsidR="00D8634C" w:rsidRDefault="00F03A17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3"/>
        <w:gridCol w:w="1985"/>
        <w:gridCol w:w="2268"/>
        <w:gridCol w:w="1611"/>
      </w:tblGrid>
      <w:tr w:rsidR="00D8634C" w14:paraId="7333D826" w14:textId="77777777">
        <w:trPr>
          <w:trHeight w:val="600"/>
        </w:trPr>
        <w:tc>
          <w:tcPr>
            <w:tcW w:w="8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14:paraId="054CED2F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第二十条第（一）项</w:t>
            </w:r>
          </w:p>
        </w:tc>
      </w:tr>
      <w:tr w:rsidR="00D8634C" w14:paraId="2F46C646" w14:textId="77777777">
        <w:trPr>
          <w:trHeight w:val="1021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26F80CDD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151232DC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本年制发件数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7635DAB7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本年废止件数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0B14928C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现行有效件数</w:t>
            </w:r>
          </w:p>
        </w:tc>
      </w:tr>
      <w:tr w:rsidR="00D8634C" w14:paraId="4BFA20F6" w14:textId="77777777">
        <w:trPr>
          <w:trHeight w:val="522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3134DC" w14:textId="77777777" w:rsidR="00D8634C" w:rsidRDefault="00F03A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C5B60F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E64AFE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D7E1B1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D8634C" w14:paraId="4026B390" w14:textId="77777777">
        <w:trPr>
          <w:trHeight w:val="540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CF5927" w14:textId="77777777" w:rsidR="00D8634C" w:rsidRDefault="00F03A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9C1A91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B3E7A6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CA7CE9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D8634C" w14:paraId="0E922071" w14:textId="77777777">
        <w:trPr>
          <w:trHeight w:val="522"/>
        </w:trPr>
        <w:tc>
          <w:tcPr>
            <w:tcW w:w="8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14:paraId="27C368A4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第二十条第（五）项</w:t>
            </w:r>
          </w:p>
        </w:tc>
      </w:tr>
      <w:tr w:rsidR="00D8634C" w14:paraId="487D25EA" w14:textId="77777777">
        <w:trPr>
          <w:trHeight w:val="642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F33FC2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CE1AB81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D8634C" w14:paraId="49660472" w14:textId="77777777">
        <w:trPr>
          <w:trHeight w:val="619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42468BD" w14:textId="77777777" w:rsidR="00D8634C" w:rsidRDefault="00F03A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5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D2CF44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D8634C" w14:paraId="56A84D53" w14:textId="77777777">
        <w:trPr>
          <w:trHeight w:val="600"/>
        </w:trPr>
        <w:tc>
          <w:tcPr>
            <w:tcW w:w="8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14:paraId="69C571B6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第二十条第（六）项</w:t>
            </w:r>
          </w:p>
        </w:tc>
      </w:tr>
      <w:tr w:rsidR="00D8634C" w14:paraId="054BDBFC" w14:textId="77777777">
        <w:trPr>
          <w:trHeight w:val="522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AB4CCF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AE6B00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本年处理决定数量</w:t>
            </w:r>
          </w:p>
        </w:tc>
      </w:tr>
      <w:tr w:rsidR="00D8634C" w14:paraId="1113BEE6" w14:textId="77777777">
        <w:trPr>
          <w:trHeight w:val="522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430520" w14:textId="77777777" w:rsidR="00D8634C" w:rsidRDefault="00F03A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286768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D8634C" w14:paraId="0F1DCDAF" w14:textId="77777777">
        <w:trPr>
          <w:trHeight w:val="522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8F4749" w14:textId="77777777" w:rsidR="00D8634C" w:rsidRDefault="00F03A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AE8B2B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D8634C" w14:paraId="148F6AD3" w14:textId="77777777">
        <w:trPr>
          <w:trHeight w:val="600"/>
        </w:trPr>
        <w:tc>
          <w:tcPr>
            <w:tcW w:w="8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14:paraId="05687CFB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第二十条第（八）项</w:t>
            </w:r>
          </w:p>
        </w:tc>
      </w:tr>
      <w:tr w:rsidR="00D8634C" w14:paraId="78004938" w14:textId="77777777">
        <w:trPr>
          <w:trHeight w:val="540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01D89F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AE03FE7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本年收费金额（单位：万元）</w:t>
            </w:r>
          </w:p>
        </w:tc>
      </w:tr>
      <w:tr w:rsidR="00D8634C" w14:paraId="573B41F1" w14:textId="77777777">
        <w:trPr>
          <w:trHeight w:val="540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05F469" w14:textId="77777777" w:rsidR="00D8634C" w:rsidRDefault="00F03A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57E3EC8" w14:textId="77777777" w:rsidR="00D8634C" w:rsidRDefault="00F03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</w:tbl>
    <w:p w14:paraId="175D98BD" w14:textId="77777777" w:rsidR="00D8634C" w:rsidRDefault="00F03A17">
      <w:pPr>
        <w:spacing w:line="540" w:lineRule="exact"/>
        <w:ind w:firstLineChars="200" w:firstLine="640"/>
        <w:jc w:val="lef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三、收到和处理政府信息公开申请情况</w:t>
      </w:r>
    </w:p>
    <w:tbl>
      <w:tblPr>
        <w:tblW w:w="8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74"/>
        <w:gridCol w:w="1563"/>
        <w:gridCol w:w="618"/>
        <w:gridCol w:w="642"/>
        <w:gridCol w:w="663"/>
        <w:gridCol w:w="982"/>
        <w:gridCol w:w="958"/>
        <w:gridCol w:w="648"/>
        <w:gridCol w:w="682"/>
      </w:tblGrid>
      <w:tr w:rsidR="00D8634C" w14:paraId="24A56D64" w14:textId="77777777">
        <w:trPr>
          <w:trHeight w:val="315"/>
        </w:trPr>
        <w:tc>
          <w:tcPr>
            <w:tcW w:w="31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B94A7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1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6BE10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D8634C" w14:paraId="12485A07" w14:textId="77777777">
        <w:trPr>
          <w:trHeight w:val="270"/>
        </w:trPr>
        <w:tc>
          <w:tcPr>
            <w:tcW w:w="314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625BAF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6437E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</w:t>
            </w:r>
          </w:p>
          <w:p w14:paraId="18C2093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然</w:t>
            </w:r>
          </w:p>
          <w:p w14:paraId="66E84A7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D75A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17208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8634C" w14:paraId="1A851215" w14:textId="77777777">
        <w:trPr>
          <w:trHeight w:val="540"/>
        </w:trPr>
        <w:tc>
          <w:tcPr>
            <w:tcW w:w="314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B276BD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220FF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38B379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4A04D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A7BA4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A2861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F1F0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14:paraId="4C57623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6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5F6A7D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8634C" w14:paraId="2C6A9220" w14:textId="77777777">
        <w:trPr>
          <w:trHeight w:val="720"/>
        </w:trPr>
        <w:tc>
          <w:tcPr>
            <w:tcW w:w="31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136CD8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383A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1F11D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FCFD7E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9572B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5E82D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CE39F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9273A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8634C" w14:paraId="7201D112" w14:textId="77777777">
        <w:trPr>
          <w:trHeight w:val="615"/>
        </w:trPr>
        <w:tc>
          <w:tcPr>
            <w:tcW w:w="31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496AB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4C4B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BB427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F2EDC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99F8B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E7482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C767D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E6957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1A40570C" w14:textId="77777777">
        <w:trPr>
          <w:trHeight w:val="315"/>
        </w:trPr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E989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</w:t>
            </w:r>
          </w:p>
          <w:p w14:paraId="0CF1F9F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  <w:p w14:paraId="3A0FF37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14:paraId="10FB070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度</w:t>
            </w:r>
          </w:p>
          <w:p w14:paraId="094A3EC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</w:t>
            </w:r>
          </w:p>
          <w:p w14:paraId="00568BC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</w:t>
            </w:r>
          </w:p>
          <w:p w14:paraId="133DB32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410DBE4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4A527D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4B728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74AAB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C4E40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6C9BF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A807C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F4E3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83D3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D8634C" w14:paraId="6AD173CE" w14:textId="77777777">
        <w:trPr>
          <w:trHeight w:val="88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581D75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EF0E4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1C171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ADE8E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CBC35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111AD9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3FCC8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970F4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319FE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4AEDBAD4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5499D4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E1462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</w:t>
            </w:r>
          </w:p>
          <w:p w14:paraId="7380E08C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不予</w:t>
            </w:r>
          </w:p>
          <w:p w14:paraId="32334722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3CA8F5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2AB56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7D96DE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119EC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06551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A86A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0BA85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45702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77D62913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25253E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128747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DC7AC6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5EB87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D6E84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9A814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D65C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15F129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D18D6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9BA2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08BCBE63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F2BABB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F28974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8FE1CF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危及“三安全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D6A4A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778E6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A0042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CC1F1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D2784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5DD08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14B6F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6A17B724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E0918A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C301B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0E2E88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1C167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977AD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4FBA1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A291C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BEF9B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8003A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1913C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10E7228C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D9CCCD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929D75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AF41D6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7D684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16B10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92C02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E3356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5371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A04D4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C2168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15B3916C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24FEBF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4DAD78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04A465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37B5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F07AE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16609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84A4D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B5F06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D38C5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BB839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6EBEA8E9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DE88BE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0B6D2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E248F1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15174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2B9EF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7E5A3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5722A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D94F7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CB3AB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7485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3D382918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62F027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A3C53D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D26A10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3BA46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1FE7C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0B92A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054CC9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5F7F2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9CF319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26E55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69082803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8D614D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DA89D0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</w:t>
            </w:r>
          </w:p>
          <w:p w14:paraId="5AE5A4F0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无法</w:t>
            </w:r>
          </w:p>
          <w:p w14:paraId="36F563C1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</w:t>
            </w: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00BCE0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5ACE7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EA2A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A21C09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1A506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8C203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BBD37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AB4F2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66838B29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F3F8AB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97A272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3FBFA9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8A4D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C89BE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11D7F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97F46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87F80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43BC0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911FF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760B1500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7E94A9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19FF66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67A406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0C6E5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F1083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D62529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5C92A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72D4B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6D48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2448D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3FC9A5DB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31AA59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60C9DC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（五）不予</w:t>
            </w:r>
          </w:p>
          <w:p w14:paraId="2A2CD93C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</w:t>
            </w: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96A43F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7C95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651C1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F3DC1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4E9B7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AE367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6C22B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7D664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34706C2E" w14:textId="77777777">
        <w:trPr>
          <w:trHeight w:val="34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ECAA43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4C8ECD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F2CBC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33EF1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68AB3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7E012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FE0AD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F3526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ADAB1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8856A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0DB0C30B" w14:textId="77777777">
        <w:trPr>
          <w:trHeight w:val="49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F2E6B1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89072B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E4C18E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242A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22A60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48335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E6271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763D5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1C6EA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CEB98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51E04C05" w14:textId="77777777">
        <w:trPr>
          <w:trHeight w:val="61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3743A7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2B4285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A3D4E4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2AE9DE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5AEEF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8D992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391B7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FD48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E974F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3928D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28E48F5F" w14:textId="77777777">
        <w:trPr>
          <w:trHeight w:val="108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D13116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54E798" w14:textId="77777777" w:rsidR="00D8634C" w:rsidRDefault="00D8634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457A73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776B8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646359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44103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2FFC3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EC37E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8816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F98EB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35CBCDBD" w14:textId="77777777">
        <w:trPr>
          <w:trHeight w:val="21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5CEC47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1458B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35D8F6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补正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再处理其政府信息公开申请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D12BC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89BD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D0B78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1D265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5378F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558F6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6A445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5E8D58EF" w14:textId="77777777">
        <w:trPr>
          <w:trHeight w:val="21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A09E3B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E31DB8" w14:textId="77777777" w:rsidR="00D8634C" w:rsidRDefault="00D863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F7DEFB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再处理其政府信息公开申请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2137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20516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DFD29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9E6E6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FD475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A5E49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3F397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75EDC3E9" w14:textId="77777777">
        <w:trPr>
          <w:trHeight w:val="21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99B192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E2BB1" w14:textId="77777777" w:rsidR="00D8634C" w:rsidRDefault="00D863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1F16AB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B5713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C535AE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920D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5E9129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F3817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BAE5E9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12E52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8634C" w14:paraId="4EB7B532" w14:textId="77777777">
        <w:trPr>
          <w:trHeight w:val="300"/>
        </w:trPr>
        <w:tc>
          <w:tcPr>
            <w:tcW w:w="7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81AB12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C9AE5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1F165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A9B91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2E6FE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72AB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7E5A6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5E72B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649BB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8634C" w14:paraId="22C282AD" w14:textId="77777777">
        <w:trPr>
          <w:trHeight w:val="360"/>
        </w:trPr>
        <w:tc>
          <w:tcPr>
            <w:tcW w:w="31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AF0B96" w14:textId="77777777" w:rsidR="00D8634C" w:rsidRDefault="00F03A1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5C842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47E14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9B4C4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C9D24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95A8A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737F2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E20AB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1B1BD90D" w14:textId="77777777" w:rsidR="00D8634C" w:rsidRDefault="00F03A17">
      <w:pPr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政府信息公开行政复议、行政诉讼情况</w:t>
      </w:r>
    </w:p>
    <w:tbl>
      <w:tblPr>
        <w:tblW w:w="8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749"/>
        <w:gridCol w:w="748"/>
        <w:gridCol w:w="452"/>
        <w:gridCol w:w="515"/>
        <w:gridCol w:w="510"/>
        <w:gridCol w:w="527"/>
        <w:gridCol w:w="570"/>
        <w:gridCol w:w="527"/>
        <w:gridCol w:w="513"/>
        <w:gridCol w:w="482"/>
        <w:gridCol w:w="748"/>
        <w:gridCol w:w="512"/>
        <w:gridCol w:w="453"/>
        <w:gridCol w:w="517"/>
      </w:tblGrid>
      <w:tr w:rsidR="00D8634C" w14:paraId="3EA103C6" w14:textId="77777777">
        <w:trPr>
          <w:trHeight w:val="540"/>
        </w:trPr>
        <w:tc>
          <w:tcPr>
            <w:tcW w:w="29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2960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35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2236E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D8634C" w14:paraId="78F42DF5" w14:textId="77777777">
        <w:trPr>
          <w:trHeight w:val="585"/>
        </w:trPr>
        <w:tc>
          <w:tcPr>
            <w:tcW w:w="5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AA43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1319967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57AD07B9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14:paraId="240E378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74D80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2D91A31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472BB6C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  <w:proofErr w:type="gramEnd"/>
          </w:p>
          <w:p w14:paraId="730FB3F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7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77724E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14:paraId="4D68EC1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14:paraId="4D35C1F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225FD10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2529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14:paraId="1586E69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14:paraId="7348D4C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14:paraId="4C175FF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C9247A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14:paraId="3A893A6E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6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36D3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D0EBD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D8634C" w14:paraId="3BD91E8A" w14:textId="77777777">
        <w:trPr>
          <w:trHeight w:val="990"/>
        </w:trPr>
        <w:tc>
          <w:tcPr>
            <w:tcW w:w="5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93F934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CC1AA1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66B0E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E5C662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F896B0" w14:textId="77777777" w:rsidR="00D8634C" w:rsidRDefault="00D863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9A5C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4F1A3E0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3CC97D5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14:paraId="18DB19D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7A809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7EA482B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0836859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  <w:proofErr w:type="gramEnd"/>
          </w:p>
          <w:p w14:paraId="2EB08C4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01B0F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14:paraId="49EEF0A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14:paraId="6E926F2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02C0535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49EE6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14:paraId="5A4C797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14:paraId="42DC4E4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14:paraId="18B3CC4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B10C3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14:paraId="572DC7C8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5639E5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10F7D1C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0E383D27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14:paraId="1E8EC3EE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FF553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0F75952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2CE6943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  <w:proofErr w:type="gramEnd"/>
          </w:p>
          <w:p w14:paraId="24CFCBA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C5AEAC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14:paraId="04CADBD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14:paraId="7561B64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4099B6F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5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C724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14:paraId="4C89CEA3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14:paraId="5DC914C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14:paraId="063041FD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6032E6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14:paraId="798D469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:rsidR="00D8634C" w14:paraId="37787D6B" w14:textId="77777777">
        <w:trPr>
          <w:trHeight w:val="495"/>
        </w:trPr>
        <w:tc>
          <w:tcPr>
            <w:tcW w:w="5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756356" w14:textId="77777777" w:rsidR="00D8634C" w:rsidRDefault="00F03A1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708D7F" w14:textId="77777777" w:rsidR="00D8634C" w:rsidRDefault="00F03A1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F0FDE8" w14:textId="77777777" w:rsidR="00D8634C" w:rsidRDefault="00F03A1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496CAB" w14:textId="77777777" w:rsidR="00D8634C" w:rsidRDefault="00F03A1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DACF96" w14:textId="77777777" w:rsidR="00D8634C" w:rsidRDefault="00F03A1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5A83E2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825F8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688A4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04DEE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E94B1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F3A50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0DC871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CF6FEB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054E2F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952350" w14:textId="77777777" w:rsidR="00D8634C" w:rsidRDefault="00F03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2470450B" w14:textId="77777777" w:rsidR="00D8634C" w:rsidRDefault="00F03A17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五、存在的主要问题及改进情况</w:t>
      </w:r>
    </w:p>
    <w:p w14:paraId="5851D446" w14:textId="77777777" w:rsidR="000D792A" w:rsidRDefault="00F03A17" w:rsidP="000D79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（一）存在问题。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公开的形式较为单一，不够丰富，信息公开内容需要进一步深化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政民互动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服务不足，存在群众对政府信息公开尚不熟悉的问题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政府信息公开工作人员对此项工作重要性的认识有待进一步提高。</w:t>
      </w:r>
    </w:p>
    <w:p w14:paraId="0E348C82" w14:textId="5992303F" w:rsidR="00D8634C" w:rsidRDefault="00F03A17" w:rsidP="000D79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（二）改进措施。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40"/>
          <w:lang w:val="zh-TW" w:eastAsia="zh-TW" w:bidi="zh-TW"/>
        </w:rPr>
        <w:t>进一步健全和完善信息公开各项制度。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规范和完善政务公开的内容、形式，对涉及公众关心的重大问题、重大决策应该公开的及时公开，提高公开针对性、实效性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40"/>
          <w:lang w:val="zh-TW" w:eastAsia="zh-TW" w:bidi="zh-TW"/>
        </w:rPr>
        <w:t>加强政务公开平台建设。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加强网站的日常监管，及时回应群众诉求，全面提升网站信息发布和在线服务水平，自觉接受群众的监督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40"/>
          <w:lang w:val="zh-TW" w:eastAsia="zh-TW" w:bidi="zh-TW"/>
        </w:rPr>
        <w:t>进一步加大宣传培训力度。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加大宣传力度，营造政府信息公开工作的良好舆论氛围，加强政务公开队伍培训，增强干部责任感，推进政府信息公开、办事公开深入群众，让更多群众了解政府信息，充分保障其知情权、参与权和监督权。</w:t>
      </w:r>
    </w:p>
    <w:p w14:paraId="10FF041D" w14:textId="77777777" w:rsidR="00D8634C" w:rsidRDefault="00F03A17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六、其他需要报告的事项</w:t>
      </w:r>
    </w:p>
    <w:p w14:paraId="224D8F73" w14:textId="77777777" w:rsidR="00D8634C" w:rsidRDefault="00F03A1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关于收取信息处理费的情况，因我镇严格贯彻落实《条例》和《政府信息公开信息处理费管理办法》要求，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年度未收取政府信息公开信息处理费。</w:t>
      </w:r>
    </w:p>
    <w:sectPr w:rsidR="00D8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97E0" w14:textId="77777777" w:rsidR="00F03A17" w:rsidRDefault="00F03A17" w:rsidP="000D792A">
      <w:r>
        <w:separator/>
      </w:r>
    </w:p>
  </w:endnote>
  <w:endnote w:type="continuationSeparator" w:id="0">
    <w:p w14:paraId="188883DD" w14:textId="77777777" w:rsidR="00F03A17" w:rsidRDefault="00F03A17" w:rsidP="000D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1460" w14:textId="77777777" w:rsidR="00F03A17" w:rsidRDefault="00F03A17" w:rsidP="000D792A">
      <w:r>
        <w:separator/>
      </w:r>
    </w:p>
  </w:footnote>
  <w:footnote w:type="continuationSeparator" w:id="0">
    <w:p w14:paraId="154E536C" w14:textId="77777777" w:rsidR="00F03A17" w:rsidRDefault="00F03A17" w:rsidP="000D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3BD"/>
    <w:rsid w:val="E77F1A7B"/>
    <w:rsid w:val="FFBF32F5"/>
    <w:rsid w:val="00024721"/>
    <w:rsid w:val="000D792A"/>
    <w:rsid w:val="000E0FDD"/>
    <w:rsid w:val="00116A56"/>
    <w:rsid w:val="001213BD"/>
    <w:rsid w:val="00124239"/>
    <w:rsid w:val="00146A7D"/>
    <w:rsid w:val="0015591B"/>
    <w:rsid w:val="00166B4D"/>
    <w:rsid w:val="002346CF"/>
    <w:rsid w:val="00244D84"/>
    <w:rsid w:val="002F411F"/>
    <w:rsid w:val="00311237"/>
    <w:rsid w:val="003133D6"/>
    <w:rsid w:val="00323264"/>
    <w:rsid w:val="00327BB6"/>
    <w:rsid w:val="003A375C"/>
    <w:rsid w:val="003E1121"/>
    <w:rsid w:val="0042023E"/>
    <w:rsid w:val="00464594"/>
    <w:rsid w:val="0053487A"/>
    <w:rsid w:val="00610413"/>
    <w:rsid w:val="00694098"/>
    <w:rsid w:val="006D5F71"/>
    <w:rsid w:val="00712657"/>
    <w:rsid w:val="007874E8"/>
    <w:rsid w:val="008166B3"/>
    <w:rsid w:val="0083755D"/>
    <w:rsid w:val="008506DE"/>
    <w:rsid w:val="00882AFB"/>
    <w:rsid w:val="008B3D81"/>
    <w:rsid w:val="00906F7B"/>
    <w:rsid w:val="00907846"/>
    <w:rsid w:val="00912AEC"/>
    <w:rsid w:val="00944775"/>
    <w:rsid w:val="00971E95"/>
    <w:rsid w:val="009E3F8B"/>
    <w:rsid w:val="00A31DF7"/>
    <w:rsid w:val="00A41DBD"/>
    <w:rsid w:val="00A54B50"/>
    <w:rsid w:val="00A75F54"/>
    <w:rsid w:val="00A85261"/>
    <w:rsid w:val="00AB3EB4"/>
    <w:rsid w:val="00B037E5"/>
    <w:rsid w:val="00B53695"/>
    <w:rsid w:val="00B656FA"/>
    <w:rsid w:val="00C74AE2"/>
    <w:rsid w:val="00C77905"/>
    <w:rsid w:val="00CD2DAD"/>
    <w:rsid w:val="00D43FC8"/>
    <w:rsid w:val="00D5417E"/>
    <w:rsid w:val="00D7045A"/>
    <w:rsid w:val="00D771ED"/>
    <w:rsid w:val="00D8634C"/>
    <w:rsid w:val="00DD7A19"/>
    <w:rsid w:val="00E625D8"/>
    <w:rsid w:val="00ED5E9B"/>
    <w:rsid w:val="00EE3259"/>
    <w:rsid w:val="00EF75F7"/>
    <w:rsid w:val="00F03A17"/>
    <w:rsid w:val="00FA7124"/>
    <w:rsid w:val="00FF6DB1"/>
    <w:rsid w:val="071D2280"/>
    <w:rsid w:val="0AB848E2"/>
    <w:rsid w:val="0EB04A09"/>
    <w:rsid w:val="1E8E7EEB"/>
    <w:rsid w:val="238C27B1"/>
    <w:rsid w:val="2B477E14"/>
    <w:rsid w:val="2EE2515E"/>
    <w:rsid w:val="34C275EA"/>
    <w:rsid w:val="3D80689F"/>
    <w:rsid w:val="417C6760"/>
    <w:rsid w:val="42936276"/>
    <w:rsid w:val="4360145E"/>
    <w:rsid w:val="4BE94FED"/>
    <w:rsid w:val="54E316ED"/>
    <w:rsid w:val="59093AFA"/>
    <w:rsid w:val="59F30387"/>
    <w:rsid w:val="6B095CF8"/>
    <w:rsid w:val="6B236190"/>
    <w:rsid w:val="6F53337C"/>
    <w:rsid w:val="79752827"/>
    <w:rsid w:val="7A49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E5697"/>
  <w15:docId w15:val="{48222E5C-A6F0-4833-B1DD-5B2C1B2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428</Words>
  <Characters>2446</Characters>
  <Application>Microsoft Office Word</Application>
  <DocSecurity>0</DocSecurity>
  <Lines>20</Lines>
  <Paragraphs>5</Paragraphs>
  <ScaleCrop>false</ScaleCrop>
  <Company>Sky123.Org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哈尔滨市道里区太平镇人民政府</dc:creator>
  <cp:lastModifiedBy>wu di</cp:lastModifiedBy>
  <cp:revision>5</cp:revision>
  <dcterms:created xsi:type="dcterms:W3CDTF">2022-01-24T05:34:00Z</dcterms:created>
  <dcterms:modified xsi:type="dcterms:W3CDTF">2022-01-25T06:09:00Z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55D02653C3DF4517A5E1C600194ED232</vt:lpwstr>
  </property>
</Properties>
</file>