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附件2：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一、本人保证遵守此次公开招聘辅警考试的相关政策规定，认真履行报考人员的各项义务。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5120" w:firstLineChars="1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报考人签字：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</w:rPr>
        <w:t xml:space="preserve"> 年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4ZDMwZGI0MDY1ZWUxMmRmYzgwMzAyY2RhZjQ4YTEifQ=="/>
  </w:docVars>
  <w:rsids>
    <w:rsidRoot w:val="19D0762A"/>
    <w:rsid w:val="19D0762A"/>
    <w:rsid w:val="609A64F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2023-01-29T12:16:00Z</dcterms:created>
  <dc:creator>ZzZzZzZ</dc:creator>
  <cp:lastModifiedBy>Administrator</cp:lastModifiedBy>
  <dcterms:modified xsi:type="dcterms:W3CDTF">2024-03-29T06:47:38Z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  <property fmtid="{D5CDD505-2E9C-101B-9397-08002B2CF9AE}" pid="3" name="ICV">
    <vt:lpwstr>C5324E1D5D474642A3D0E630B2851510</vt:lpwstr>
  </property>
</Properties>
</file>