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E37E"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关于当时没有公开202</w:t>
      </w:r>
      <w:r>
        <w:rPr>
          <w:rFonts w:hint="eastAsia" w:asciiTheme="majorEastAsia" w:hAnsiTheme="majorEastAsia" w:eastAsiaTheme="majorEastAsia"/>
          <w:sz w:val="48"/>
          <w:szCs w:val="4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8"/>
          <w:szCs w:val="48"/>
        </w:rPr>
        <w:t>年</w:t>
      </w:r>
    </w:p>
    <w:p w14:paraId="7B740782"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政府债务限额的说明</w:t>
      </w:r>
    </w:p>
    <w:p w14:paraId="76B5D583">
      <w:pPr>
        <w:rPr>
          <w:rFonts w:hint="eastAsia" w:ascii="仿宋" w:hAnsi="仿宋" w:eastAsia="仿宋"/>
          <w:sz w:val="32"/>
          <w:szCs w:val="32"/>
        </w:rPr>
      </w:pPr>
    </w:p>
    <w:p w14:paraId="4241F6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日，市财政局以文件《哈尔滨市财政局关于核定202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年政府债务限额的通知》（哈财政债[202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/>
          <w:sz w:val="32"/>
          <w:szCs w:val="32"/>
        </w:rPr>
        <w:t>号）核实道里区202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559792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342132</w:t>
      </w:r>
      <w:r>
        <w:rPr>
          <w:rFonts w:hint="eastAsia" w:ascii="仿宋" w:hAnsi="仿宋" w:eastAsia="仿宋"/>
          <w:sz w:val="32"/>
          <w:szCs w:val="32"/>
        </w:rPr>
        <w:t>万元，专项债务限额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217660</w:t>
      </w:r>
      <w:r>
        <w:rPr>
          <w:rFonts w:hint="eastAsia" w:ascii="仿宋" w:hAnsi="仿宋" w:eastAsia="仿宋"/>
          <w:sz w:val="32"/>
          <w:szCs w:val="32"/>
        </w:rPr>
        <w:t>万元。202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年政府债务预算公开时间为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月份，限额文件尚未下达，所以没有公开。</w:t>
      </w:r>
    </w:p>
    <w:p w14:paraId="30E67BB9"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 w14:paraId="4FCBF914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23F9E590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29186808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0E801D02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79886829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0991ADCE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52619A6B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5696E2BC"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哈尔滨市道里区财政局</w:t>
      </w:r>
    </w:p>
    <w:p w14:paraId="0C09A707"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年7月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04E8F3D5">
      <w:pPr>
        <w:ind w:firstLine="63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5ZmNmMmM1NjY2MGViOGFjZTc1YjM2MDkxNjlkMTEifQ=="/>
  </w:docVars>
  <w:rsids>
    <w:rsidRoot w:val="0074300F"/>
    <w:rsid w:val="00095C25"/>
    <w:rsid w:val="0074300F"/>
    <w:rsid w:val="25B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159</Words>
  <Characters>202</Characters>
  <Lines>1</Lines>
  <Paragraphs>1</Paragraphs>
  <TotalTime>7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2023-07-18T08:27:00Z</dcterms:created>
  <dc:creator>高尚德</dc:creator>
  <cp:lastModifiedBy>王鑫</cp:lastModifiedBy>
  <dcterms:modified xsi:type="dcterms:W3CDTF">2024-07-23T01:44:12Z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182B6C799DE64E42A2068F9A222B8098_12</vt:lpwstr>
  </property>
</Properties>
</file>