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哈尔滨迪高装饰工程有限公司“5.27”</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坍塌</w:t>
      </w:r>
      <w:r>
        <w:rPr>
          <w:rFonts w:hint="eastAsia" w:ascii="方正小标宋简体" w:hAnsi="方正小标宋简体" w:eastAsia="方正小标宋简体" w:cs="方正小标宋简体"/>
          <w:b w:val="0"/>
          <w:bCs/>
          <w:sz w:val="44"/>
          <w:szCs w:val="44"/>
          <w:highlight w:val="none"/>
          <w:lang w:val="en-US" w:eastAsia="zh-CN"/>
        </w:rPr>
        <w:t>一般</w:t>
      </w:r>
      <w:r>
        <w:rPr>
          <w:rFonts w:hint="eastAsia" w:ascii="方正小标宋简体" w:hAnsi="方正小标宋简体" w:eastAsia="方正小标宋简体" w:cs="方正小标宋简体"/>
          <w:b w:val="0"/>
          <w:bCs/>
          <w:sz w:val="44"/>
          <w:szCs w:val="44"/>
          <w:highlight w:val="none"/>
        </w:rPr>
        <w:t>事故调查报告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sz w:val="32"/>
          <w:szCs w:val="32"/>
        </w:rPr>
      </w:pPr>
      <w:r>
        <w:rPr>
          <w:rFonts w:hint="eastAsia" w:ascii="仿宋_GB2312" w:eastAsia="仿宋_GB2312"/>
          <w:sz w:val="15"/>
          <w:szCs w:val="15"/>
        </w:rPr>
        <w:t xml:space="preserve">                                                </w:t>
      </w:r>
      <w:r>
        <w:rPr>
          <w:rFonts w:hint="eastAsia" w:ascii="仿宋_GB2312" w:eastAsia="仿宋_GB2312"/>
          <w:sz w:val="32"/>
          <w:szCs w:val="32"/>
        </w:rPr>
        <w:t xml:space="preserve">                        </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2022年5月27日9时50分，位于道里区中海时代之门小区泛客厅南侧耳房发生一起坍塌事故，事故造成</w:t>
      </w:r>
      <w:bookmarkStart w:id="0" w:name="_GoBack"/>
      <w:bookmarkEnd w:id="0"/>
      <w:r>
        <w:rPr>
          <w:rFonts w:hint="eastAsia" w:ascii="仿宋_GB2312" w:hAnsi="仿宋_GB2312" w:eastAsia="仿宋_GB2312" w:cs="仿宋_GB2312"/>
          <w:color w:val="333333"/>
          <w:sz w:val="32"/>
          <w:szCs w:val="32"/>
        </w:rPr>
        <w:t>牛</w:t>
      </w:r>
      <w:r>
        <w:rPr>
          <w:rFonts w:hint="eastAsia" w:ascii="仿宋_GB2312" w:hAnsi="仿宋_GB2312" w:eastAsia="仿宋_GB2312" w:cs="仿宋_GB2312"/>
          <w:color w:val="333333"/>
          <w:sz w:val="32"/>
          <w:szCs w:val="32"/>
          <w:lang w:val="en-US" w:eastAsia="zh-CN"/>
        </w:rPr>
        <w:t>某</w:t>
      </w:r>
      <w:r>
        <w:rPr>
          <w:rFonts w:hint="eastAsia" w:ascii="仿宋_GB2312" w:hAnsi="仿宋_GB2312" w:eastAsia="仿宋_GB2312" w:cs="仿宋_GB2312"/>
          <w:color w:val="333333"/>
          <w:sz w:val="32"/>
          <w:szCs w:val="32"/>
        </w:rPr>
        <w:t>（男，5</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 xml:space="preserve">岁，哈尔滨市人）死亡。 </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接到报告并核实后，根据《生产安全事故报告和调查处理条例》（国务院令第493号）相关规定，受道里区人民政府委托，成立了由道里区应急管理局、道里区住房和城乡建设局、市公安局道里分局、道里区总工会组成的事故调查组</w:t>
      </w:r>
      <w:r>
        <w:rPr>
          <w:rStyle w:val="19"/>
          <w:rFonts w:hint="eastAsia" w:ascii="仿宋_GB2312" w:hAnsi="仿宋_GB2312" w:eastAsia="仿宋_GB2312" w:cs="仿宋_GB2312"/>
          <w:color w:val="333333"/>
          <w:sz w:val="32"/>
          <w:szCs w:val="32"/>
        </w:rPr>
        <w:footnoteReference w:id="0"/>
      </w:r>
      <w:r>
        <w:rPr>
          <w:rFonts w:hint="eastAsia" w:ascii="仿宋_GB2312" w:hAnsi="仿宋_GB2312" w:eastAsia="仿宋_GB2312" w:cs="仿宋_GB2312"/>
          <w:color w:val="333333"/>
          <w:sz w:val="32"/>
          <w:szCs w:val="32"/>
        </w:rPr>
        <w:t>。事故调查组按照“四不放过”和“科学严谨、依法依规、实事求是、注重实效”的原则，经过现场勘验、查阅资料、调查取证、技术鉴定等，查明了事故发生经过、原因，认定了事故性质和责任，提出了对有关责任人员和责任单位的处理建议，并针对事故暴露出的问题提出了防范和整改措施。现将有关情况报告如下：</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rPr>
          <w:rFonts w:ascii="黑体" w:hAnsi="黑体" w:eastAsia="黑体" w:cs="微软雅黑"/>
          <w:sz w:val="32"/>
          <w:szCs w:val="32"/>
        </w:rPr>
      </w:pPr>
      <w:r>
        <w:rPr>
          <w:rFonts w:hint="eastAsia" w:ascii="黑体" w:hAnsi="黑体" w:eastAsia="黑体" w:cs="微软雅黑"/>
          <w:color w:val="333333"/>
          <w:sz w:val="32"/>
          <w:szCs w:val="32"/>
        </w:rPr>
        <w:t>一、事故发生单位及事故发生工程概况</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rPr>
          <w:rFonts w:ascii="楷体" w:hAnsi="楷体" w:eastAsia="楷体" w:cs="微软雅黑"/>
          <w:color w:val="333333"/>
          <w:sz w:val="32"/>
          <w:szCs w:val="32"/>
        </w:rPr>
      </w:pPr>
      <w:r>
        <w:rPr>
          <w:rFonts w:hint="eastAsia" w:ascii="楷体" w:hAnsi="楷体" w:eastAsia="楷体" w:cs="微软雅黑"/>
          <w:color w:val="333333"/>
          <w:sz w:val="32"/>
          <w:szCs w:val="32"/>
        </w:rPr>
        <w:t>（一）事故发生单位概况</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0" w:firstLineChars="200"/>
        <w:jc w:val="left"/>
        <w:textAlignment w:val="top"/>
        <w:rPr>
          <w:rFonts w:hint="eastAsia" w:ascii="仿宋_GB2312" w:hAnsi="仿宋_GB2312" w:eastAsia="仿宋_GB2312" w:cs="仿宋_GB2312"/>
          <w:bCs/>
          <w:color w:val="333333"/>
          <w:sz w:val="32"/>
          <w:szCs w:val="32"/>
        </w:rPr>
      </w:pPr>
      <w:r>
        <w:rPr>
          <w:rFonts w:hint="eastAsia" w:ascii="仿宋_GB2312" w:hAnsi="仿宋_GB2312" w:eastAsia="仿宋_GB2312" w:cs="仿宋_GB2312"/>
          <w:bCs/>
          <w:color w:val="333333"/>
          <w:kern w:val="0"/>
          <w:sz w:val="32"/>
          <w:szCs w:val="32"/>
          <w:lang w:bidi="ar"/>
        </w:rPr>
        <w:t>单位名称：哈尔滨迪高装饰工程有限公司</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类型：有限责任公司(中外合资)</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法定代表人：崔喜涛</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统一社会信用代码：912301997120439143</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成立日期：1999年03月23日</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lang w:bidi="ar"/>
        </w:rPr>
        <w:t>营业期限：长期</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注册地址：哈尔滨经济技术开发区管理服务区赣水路１５－３－５号</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经营范围：按照黑龙江省建设委员会核准的范围及等级承担施工工程：建筑幕墙工程专业承包，建筑装修装饰工程专业承包；房屋建筑工程设计、施工；钢结构工程设计、施工等。</w:t>
      </w:r>
    </w:p>
    <w:p>
      <w:pPr>
        <w:keepNext w:val="0"/>
        <w:keepLines w:val="0"/>
        <w:pageBreakBefore w:val="0"/>
        <w:widowControl/>
        <w:kinsoku/>
        <w:wordWrap/>
        <w:overflowPunct/>
        <w:topLinePunct w:val="0"/>
        <w:autoSpaceDE/>
        <w:autoSpaceDN/>
        <w:bidi w:val="0"/>
        <w:adjustRightInd/>
        <w:snapToGrid/>
        <w:spacing w:after="156" w:afterLines="50" w:line="560" w:lineRule="exact"/>
        <w:ind w:firstLine="645"/>
        <w:jc w:val="left"/>
        <w:textAlignment w:val="top"/>
        <w:rPr>
          <w:rFonts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资质等级：建筑装修装饰工程专业承包二级；建筑幕墙工程专业承包一级。</w:t>
      </w:r>
    </w:p>
    <w:p>
      <w:pPr>
        <w:pStyle w:val="10"/>
        <w:keepNext w:val="0"/>
        <w:keepLines w:val="0"/>
        <w:pageBreakBefore w:val="0"/>
        <w:widowControl/>
        <w:kinsoku/>
        <w:wordWrap/>
        <w:overflowPunct/>
        <w:topLinePunct w:val="0"/>
        <w:autoSpaceDE/>
        <w:autoSpaceDN/>
        <w:bidi w:val="0"/>
        <w:adjustRightInd/>
        <w:snapToGrid/>
        <w:spacing w:beforeAutospacing="0" w:after="156" w:afterLines="50" w:afterAutospacing="0" w:line="560" w:lineRule="exact"/>
        <w:ind w:firstLine="640"/>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安全生产许可证：建筑施工类，有效期至2023年7月6日。</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rPr>
          <w:rFonts w:ascii="楷体" w:hAnsi="楷体" w:eastAsia="楷体" w:cs="微软雅黑"/>
          <w:color w:val="333333"/>
          <w:sz w:val="32"/>
          <w:szCs w:val="32"/>
          <w:lang w:bidi="ar"/>
        </w:rPr>
      </w:pPr>
      <w:r>
        <w:rPr>
          <w:rFonts w:hint="eastAsia" w:ascii="楷体" w:hAnsi="楷体" w:eastAsia="楷体" w:cs="微软雅黑"/>
          <w:color w:val="333333"/>
          <w:sz w:val="32"/>
          <w:szCs w:val="32"/>
        </w:rPr>
        <w:t>（二）事故发生工程概况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top"/>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 xml:space="preserve"> 2022年5月，哈尔滨中海海盛房地产开发有限公司（发包单位）与哈尔滨迪高装饰工程有限公司（承包单位）签订《中海时代项目泛客厅屋面恢复改造分包工程》合同，工程内容包括珍珠岩清理、屋面结构拆除、建筑垃圾清理、楼梯洞口混凝土封堵、屋面防水工程等；工程总价约35万元、建筑面积约300平方米</w:t>
      </w:r>
      <w:r>
        <w:rPr>
          <w:rStyle w:val="19"/>
          <w:rFonts w:hint="eastAsia" w:ascii="仿宋_GB2312" w:hAnsi="仿宋_GB2312" w:eastAsia="仿宋_GB2312" w:cs="仿宋_GB2312"/>
          <w:color w:val="333333"/>
          <w:kern w:val="0"/>
          <w:sz w:val="32"/>
          <w:szCs w:val="32"/>
          <w:lang w:bidi="ar"/>
        </w:rPr>
        <w:footnoteReference w:id="1"/>
      </w:r>
      <w:r>
        <w:rPr>
          <w:rFonts w:hint="eastAsia" w:ascii="仿宋_GB2312" w:hAnsi="仿宋_GB2312" w:eastAsia="仿宋_GB2312" w:cs="仿宋_GB2312"/>
          <w:color w:val="333333"/>
          <w:kern w:val="0"/>
          <w:sz w:val="32"/>
          <w:szCs w:val="32"/>
          <w:lang w:bidi="ar"/>
        </w:rPr>
        <w:t>。</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rPr>
          <w:rFonts w:ascii="黑体" w:hAnsi="黑体" w:eastAsia="黑体" w:cs="微软雅黑"/>
          <w:sz w:val="32"/>
          <w:szCs w:val="32"/>
        </w:rPr>
      </w:pPr>
      <w:r>
        <w:rPr>
          <w:rFonts w:hint="eastAsia" w:ascii="黑体" w:hAnsi="黑体" w:eastAsia="黑体" w:cs="微软雅黑"/>
          <w:color w:val="333333"/>
          <w:sz w:val="32"/>
          <w:szCs w:val="32"/>
        </w:rPr>
        <w:t>二、事故发生经过及救援情况</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rPr>
          <w:rFonts w:ascii="楷体" w:hAnsi="楷体" w:eastAsia="楷体" w:cs="微软雅黑"/>
          <w:sz w:val="32"/>
          <w:szCs w:val="32"/>
        </w:rPr>
      </w:pPr>
      <w:r>
        <w:rPr>
          <w:rFonts w:hint="eastAsia" w:ascii="楷体" w:hAnsi="楷体" w:eastAsia="楷体" w:cs="微软雅黑"/>
          <w:color w:val="333333"/>
          <w:sz w:val="32"/>
          <w:szCs w:val="32"/>
        </w:rPr>
        <w:t>（一）事故发生经过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top"/>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2022年5月27日9时50分，哈尔滨迪高装饰工程有限公司5名工人在中海时代项目泛客厅二层屋面进行建筑垃圾清理工作时，将部分建筑垃圾堆放在屋面西南侧用来遮盖预留洞口（长3.7米，宽2.8米）的临时防护用钢板上，</w:t>
      </w:r>
      <w:r>
        <w:rPr>
          <w:rFonts w:hint="eastAsia" w:ascii="仿宋_GB2312" w:hAnsi="仿宋_GB2312" w:eastAsia="仿宋_GB2312" w:cs="仿宋_GB2312"/>
          <w:color w:val="333333"/>
          <w:sz w:val="32"/>
          <w:szCs w:val="32"/>
        </w:rPr>
        <w:t>导致支撑钢板的钢管超承重能力变形，发生坍塌。</w:t>
      </w:r>
      <w:r>
        <w:rPr>
          <w:rFonts w:hint="eastAsia" w:ascii="仿宋_GB2312" w:hAnsi="仿宋_GB2312" w:eastAsia="仿宋_GB2312" w:cs="仿宋_GB2312"/>
          <w:color w:val="333333"/>
          <w:kern w:val="0"/>
          <w:sz w:val="32"/>
          <w:szCs w:val="32"/>
          <w:lang w:bidi="ar"/>
        </w:rPr>
        <w:t>将正在一层临时库房内存取工具的小区钢窗维修人员牛</w:t>
      </w:r>
      <w:r>
        <w:rPr>
          <w:rFonts w:hint="eastAsia" w:ascii="仿宋_GB2312" w:hAnsi="仿宋_GB2312" w:eastAsia="仿宋_GB2312" w:cs="仿宋_GB2312"/>
          <w:color w:val="333333"/>
          <w:kern w:val="0"/>
          <w:sz w:val="32"/>
          <w:szCs w:val="32"/>
          <w:lang w:val="en-US" w:eastAsia="zh-CN" w:bidi="ar"/>
        </w:rPr>
        <w:t>某</w:t>
      </w:r>
      <w:r>
        <w:rPr>
          <w:rFonts w:hint="eastAsia" w:ascii="仿宋_GB2312" w:hAnsi="仿宋_GB2312" w:eastAsia="仿宋_GB2312" w:cs="仿宋_GB2312"/>
          <w:color w:val="333333"/>
          <w:kern w:val="0"/>
          <w:sz w:val="32"/>
          <w:szCs w:val="32"/>
          <w:lang w:bidi="ar"/>
        </w:rPr>
        <w:t>（长春市英东装潢装饰有限公司维修工人）砸倒。</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ascii="楷体" w:hAnsi="楷体" w:eastAsia="楷体" w:cs="微软雅黑"/>
          <w:color w:val="333333"/>
          <w:kern w:val="0"/>
          <w:sz w:val="32"/>
          <w:szCs w:val="32"/>
          <w:lang w:bidi="ar"/>
        </w:rPr>
      </w:pPr>
      <w:r>
        <w:rPr>
          <w:rFonts w:hint="eastAsia" w:ascii="楷体" w:hAnsi="楷体" w:eastAsia="楷体" w:cs="微软雅黑"/>
          <w:color w:val="333333"/>
          <w:kern w:val="0"/>
          <w:sz w:val="32"/>
          <w:szCs w:val="32"/>
          <w:lang w:bidi="ar"/>
        </w:rPr>
        <w:t>（二）事故救援情况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事故发生后，事故现场附近的中海时代项目物业工作人员和哈尔滨迪高装饰工程有限公司现场施工人员对伤者进行救援，中海物业现场维修助理张</w:t>
      </w:r>
      <w:r>
        <w:rPr>
          <w:rFonts w:hint="eastAsia" w:ascii="仿宋_GB2312" w:hAnsi="仿宋_GB2312" w:eastAsia="仿宋_GB2312" w:cs="仿宋_GB2312"/>
          <w:color w:val="333333"/>
          <w:kern w:val="0"/>
          <w:sz w:val="32"/>
          <w:szCs w:val="32"/>
          <w:lang w:val="en-US" w:eastAsia="zh-CN" w:bidi="ar"/>
        </w:rPr>
        <w:t>某</w:t>
      </w:r>
      <w:r>
        <w:rPr>
          <w:rFonts w:hint="eastAsia" w:ascii="仿宋_GB2312" w:hAnsi="仿宋_GB2312" w:eastAsia="仿宋_GB2312" w:cs="仿宋_GB2312"/>
          <w:color w:val="333333"/>
          <w:kern w:val="0"/>
          <w:sz w:val="32"/>
          <w:szCs w:val="32"/>
          <w:lang w:bidi="ar"/>
        </w:rPr>
        <w:t>拨打了“120”急救电话，约10分钟之后，“120”急救车到场，对伤者牛</w:t>
      </w:r>
      <w:r>
        <w:rPr>
          <w:rFonts w:hint="eastAsia" w:ascii="仿宋_GB2312" w:hAnsi="仿宋_GB2312" w:eastAsia="仿宋_GB2312" w:cs="仿宋_GB2312"/>
          <w:color w:val="333333"/>
          <w:kern w:val="0"/>
          <w:sz w:val="32"/>
          <w:szCs w:val="32"/>
          <w:lang w:val="en-US" w:eastAsia="zh-CN" w:bidi="ar"/>
        </w:rPr>
        <w:t>某</w:t>
      </w:r>
      <w:r>
        <w:rPr>
          <w:rFonts w:hint="eastAsia" w:ascii="仿宋_GB2312" w:hAnsi="仿宋_GB2312" w:eastAsia="仿宋_GB2312" w:cs="仿宋_GB2312"/>
          <w:color w:val="333333"/>
          <w:kern w:val="0"/>
          <w:sz w:val="32"/>
          <w:szCs w:val="32"/>
          <w:lang w:bidi="ar"/>
        </w:rPr>
        <w:t>进行简单处置后，将其送往哈</w:t>
      </w:r>
      <w:r>
        <w:rPr>
          <w:rFonts w:hint="eastAsia" w:ascii="仿宋_GB2312" w:hAnsi="仿宋_GB2312" w:eastAsia="仿宋_GB2312" w:cs="仿宋_GB2312"/>
          <w:color w:val="333333"/>
          <w:kern w:val="0"/>
          <w:sz w:val="32"/>
          <w:szCs w:val="32"/>
          <w:lang w:val="en-US" w:eastAsia="zh-CN" w:bidi="ar"/>
        </w:rPr>
        <w:t>尔滨医科大学附属第一医院群力分院</w:t>
      </w:r>
      <w:r>
        <w:rPr>
          <w:rFonts w:hint="eastAsia" w:ascii="仿宋_GB2312" w:hAnsi="仿宋_GB2312" w:eastAsia="仿宋_GB2312" w:cs="仿宋_GB2312"/>
          <w:color w:val="333333"/>
          <w:kern w:val="0"/>
          <w:sz w:val="32"/>
          <w:szCs w:val="32"/>
          <w:lang w:bidi="ar"/>
        </w:rPr>
        <w:t>进行救治，由于牛</w:t>
      </w:r>
      <w:r>
        <w:rPr>
          <w:rFonts w:hint="eastAsia" w:ascii="仿宋_GB2312" w:hAnsi="仿宋_GB2312" w:eastAsia="仿宋_GB2312" w:cs="仿宋_GB2312"/>
          <w:color w:val="333333"/>
          <w:kern w:val="0"/>
          <w:sz w:val="32"/>
          <w:szCs w:val="32"/>
          <w:lang w:val="en-US" w:eastAsia="zh-CN" w:bidi="ar"/>
        </w:rPr>
        <w:t>某</w:t>
      </w:r>
      <w:r>
        <w:rPr>
          <w:rFonts w:hint="eastAsia" w:ascii="仿宋_GB2312" w:hAnsi="仿宋_GB2312" w:eastAsia="仿宋_GB2312" w:cs="仿宋_GB2312"/>
          <w:color w:val="333333"/>
          <w:kern w:val="0"/>
          <w:sz w:val="32"/>
          <w:szCs w:val="32"/>
          <w:lang w:bidi="ar"/>
        </w:rPr>
        <w:t>伤势过重，经抢救无效，于11时许死亡。</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top"/>
        <w:rPr>
          <w:rFonts w:hint="eastAsia" w:ascii="仿宋_GB2312" w:hAnsi="仿宋_GB2312" w:eastAsia="仿宋_GB2312" w:cs="仿宋_GB2312"/>
          <w:color w:val="333333"/>
          <w:kern w:val="0"/>
          <w:sz w:val="32"/>
          <w:szCs w:val="32"/>
          <w:highlight w:val="none"/>
          <w:lang w:bidi="ar"/>
        </w:rPr>
      </w:pPr>
      <w:r>
        <w:rPr>
          <w:rFonts w:hint="eastAsia" w:ascii="仿宋_GB2312" w:hAnsi="仿宋_GB2312" w:eastAsia="仿宋_GB2312" w:cs="仿宋_GB2312"/>
          <w:color w:val="333333"/>
          <w:kern w:val="0"/>
          <w:sz w:val="32"/>
          <w:szCs w:val="32"/>
          <w:highlight w:val="none"/>
          <w:lang w:bidi="ar"/>
        </w:rPr>
        <w:t>整个救援过程行动迅速</w:t>
      </w:r>
      <w:r>
        <w:rPr>
          <w:rFonts w:hint="eastAsia" w:ascii="仿宋_GB2312" w:hAnsi="仿宋_GB2312" w:eastAsia="仿宋_GB2312" w:cs="仿宋_GB2312"/>
          <w:color w:val="333333"/>
          <w:kern w:val="0"/>
          <w:sz w:val="32"/>
          <w:szCs w:val="32"/>
          <w:highlight w:val="none"/>
          <w:lang w:eastAsia="zh-CN" w:bidi="ar"/>
        </w:rPr>
        <w:t>，</w:t>
      </w:r>
      <w:r>
        <w:rPr>
          <w:rFonts w:hint="eastAsia" w:ascii="仿宋_GB2312" w:hAnsi="仿宋_GB2312" w:eastAsia="仿宋_GB2312" w:cs="仿宋_GB2312"/>
          <w:color w:val="333333"/>
          <w:kern w:val="0"/>
          <w:sz w:val="32"/>
          <w:szCs w:val="32"/>
          <w:highlight w:val="none"/>
          <w:lang w:bidi="ar"/>
        </w:rPr>
        <w:t>救援人员、医务人员无人员伤亡，未发生次生事故。</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lang w:bidi="ar"/>
              </w:rPr>
              <w:t>事故现场照片</w:t>
            </w:r>
          </w:p>
        </w:tc>
        <w:tc>
          <w:tcPr>
            <w:tcW w:w="8550" w:type="dxa"/>
          </w:tcPr>
          <w:p>
            <w:pPr>
              <w:widowControl/>
              <w:spacing w:line="375" w:lineRule="atLeast"/>
              <w:jc w:val="left"/>
              <w:textAlignment w:val="top"/>
              <w:rPr>
                <w:rFonts w:ascii="仿宋" w:hAnsi="仿宋" w:eastAsia="仿宋" w:cs="微软雅黑"/>
                <w:color w:val="333333"/>
                <w:kern w:val="0"/>
                <w:sz w:val="32"/>
                <w:szCs w:val="32"/>
                <w:lang w:bidi="ar"/>
              </w:rPr>
            </w:pPr>
            <w:r>
              <w:rPr>
                <w:rFonts w:ascii="仿宋" w:hAnsi="仿宋" w:eastAsia="仿宋" w:cs="微软雅黑"/>
                <w:color w:val="333333"/>
                <w:kern w:val="0"/>
                <w:sz w:val="32"/>
                <w:szCs w:val="32"/>
                <w:lang w:bidi="ar"/>
              </w:rPr>
              <w:pict>
                <v:shape id="_x0000_i1025" o:spt="75" type="#_x0000_t75" style="height:340.3pt;width:453.05pt;" filled="f" o:preferrelative="t" stroked="f" coordsize="21600,21600">
                  <v:path/>
                  <v:fill on="f" focussize="0,0"/>
                  <v:stroke on="f" joinstyle="miter"/>
                  <v:imagedata r:id="rId8" o:title="微信图片_202207011027351"/>
                  <o:lock v:ext="edit" aspectratio="t"/>
                  <w10:wrap type="none"/>
                  <w10:anchorlock/>
                </v:shape>
              </w:pict>
            </w:r>
            <w:r>
              <w:rPr>
                <w:rFonts w:ascii="仿宋" w:hAnsi="仿宋" w:eastAsia="仿宋" w:cs="微软雅黑"/>
                <w:color w:val="333333"/>
                <w:kern w:val="0"/>
                <w:sz w:val="32"/>
                <w:szCs w:val="32"/>
                <w:lang w:bidi="ar"/>
              </w:rPr>
              <w:pict>
                <v:shape id="_x0000_i1026" o:spt="75" type="#_x0000_t75" style="height:340.3pt;width:453.05pt;" filled="f" o:preferrelative="t" stroked="f" coordsize="21600,21600">
                  <v:path/>
                  <v:fill on="f" focussize="0,0"/>
                  <v:stroke on="f" joinstyle="miter"/>
                  <v:imagedata r:id="rId9" o:title="微信图片_20220701102735"/>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lang w:bidi="ar"/>
              </w:rPr>
              <w:t>事故现场照片</w:t>
            </w:r>
          </w:p>
        </w:tc>
        <w:tc>
          <w:tcPr>
            <w:tcW w:w="8550" w:type="dxa"/>
          </w:tcPr>
          <w:p>
            <w:pPr>
              <w:widowControl/>
              <w:spacing w:line="375" w:lineRule="atLeast"/>
              <w:jc w:val="left"/>
              <w:textAlignment w:val="top"/>
              <w:rPr>
                <w:rFonts w:ascii="仿宋" w:hAnsi="仿宋" w:eastAsia="仿宋" w:cs="微软雅黑"/>
                <w:color w:val="333333"/>
                <w:kern w:val="0"/>
                <w:sz w:val="32"/>
                <w:szCs w:val="32"/>
                <w:lang w:bidi="ar"/>
              </w:rPr>
            </w:pPr>
            <w:r>
              <w:rPr>
                <w:rFonts w:hint="eastAsia" w:ascii="仿宋" w:hAnsi="仿宋" w:eastAsia="仿宋" w:cs="微软雅黑"/>
                <w:color w:val="333333"/>
                <w:kern w:val="0"/>
                <w:sz w:val="32"/>
                <w:szCs w:val="32"/>
              </w:rPr>
              <w:drawing>
                <wp:inline distT="0" distB="0" distL="0" distR="0">
                  <wp:extent cx="5753735" cy="4321810"/>
                  <wp:effectExtent l="0" t="0" r="0" b="2540"/>
                  <wp:docPr id="1" name="图片 1" descr="C:\Users\Administrator\AppData\Local\Microsoft\Windows\INetCache\Content.Word\微信图片_202207011027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微信图片_20220701102735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53735" cy="4321810"/>
                          </a:xfrm>
                          <a:prstGeom prst="rect">
                            <a:avLst/>
                          </a:prstGeom>
                          <a:noFill/>
                          <a:ln>
                            <a:noFill/>
                          </a:ln>
                        </pic:spPr>
                      </pic:pic>
                    </a:graphicData>
                  </a:graphic>
                </wp:inline>
              </w:drawing>
            </w:r>
            <w:r>
              <w:rPr>
                <w:rFonts w:ascii="仿宋" w:hAnsi="仿宋" w:eastAsia="仿宋" w:cs="微软雅黑"/>
                <w:color w:val="333333"/>
                <w:kern w:val="0"/>
                <w:sz w:val="32"/>
                <w:szCs w:val="32"/>
              </w:rPr>
              <w:pict>
                <v:shape id="_x0000_i1027" o:spt="75" type="#_x0000_t75" style="height:340.3pt;width:453.05pt;" filled="f" o:preferrelative="t" stroked="f" coordsize="21600,21600">
                  <v:path/>
                  <v:fill on="f" focussize="0,0"/>
                  <v:stroke on="f" joinstyle="miter"/>
                  <v:imagedata r:id="rId11" o:title="微信图片_202207011027353"/>
                  <o:lock v:ext="edit" aspectratio="t"/>
                  <w10:wrap type="none"/>
                  <w10:anchorlock/>
                </v:shape>
              </w:pict>
            </w:r>
          </w:p>
        </w:tc>
      </w:tr>
    </w:tbl>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黑体" w:hAnsi="黑体" w:eastAsia="黑体" w:cs="微软雅黑"/>
          <w:sz w:val="32"/>
          <w:szCs w:val="32"/>
        </w:rPr>
      </w:pPr>
      <w:r>
        <w:rPr>
          <w:rFonts w:hint="eastAsia" w:ascii="黑体" w:hAnsi="黑体" w:eastAsia="黑体" w:cs="微软雅黑"/>
          <w:color w:val="333333"/>
          <w:sz w:val="32"/>
          <w:szCs w:val="32"/>
        </w:rPr>
        <w:t>三、事故造成的人员伤亡和直接经济损失情况</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333333"/>
          <w:sz w:val="32"/>
          <w:szCs w:val="32"/>
        </w:rPr>
        <w:t>    事故造成1人死亡，死者牛</w:t>
      </w:r>
      <w:r>
        <w:rPr>
          <w:rFonts w:hint="eastAsia" w:ascii="仿宋_GB2312" w:hAnsi="仿宋_GB2312" w:eastAsia="仿宋_GB2312" w:cs="仿宋_GB2312"/>
          <w:color w:val="333333"/>
          <w:sz w:val="32"/>
          <w:szCs w:val="32"/>
          <w:lang w:val="en-US" w:eastAsia="zh-CN"/>
        </w:rPr>
        <w:t>某</w:t>
      </w:r>
      <w:r>
        <w:rPr>
          <w:rFonts w:hint="eastAsia" w:ascii="仿宋_GB2312" w:hAnsi="仿宋_GB2312" w:eastAsia="仿宋_GB2312" w:cs="仿宋_GB2312"/>
          <w:color w:val="333333"/>
          <w:sz w:val="32"/>
          <w:szCs w:val="32"/>
        </w:rPr>
        <w:t>，男，55岁，哈尔滨市人，系长春市英东装璜装饰有限公司维修工人。事故造成直接经济损</w:t>
      </w:r>
      <w:r>
        <w:rPr>
          <w:rFonts w:hint="eastAsia" w:ascii="仿宋_GB2312" w:hAnsi="仿宋_GB2312" w:eastAsia="仿宋_GB2312" w:cs="仿宋_GB2312"/>
          <w:color w:val="333333"/>
          <w:sz w:val="32"/>
          <w:szCs w:val="32"/>
          <w:highlight w:val="none"/>
        </w:rPr>
        <w:t>失约1</w:t>
      </w:r>
      <w:r>
        <w:rPr>
          <w:rFonts w:hint="eastAsia" w:ascii="仿宋_GB2312" w:hAnsi="仿宋_GB2312" w:eastAsia="仿宋_GB2312" w:cs="仿宋_GB2312"/>
          <w:color w:val="333333"/>
          <w:sz w:val="32"/>
          <w:szCs w:val="32"/>
          <w:highlight w:val="none"/>
          <w:lang w:val="en-US" w:eastAsia="zh-CN"/>
        </w:rPr>
        <w:t>39</w:t>
      </w:r>
      <w:r>
        <w:rPr>
          <w:rFonts w:hint="eastAsia" w:ascii="仿宋_GB2312" w:hAnsi="仿宋_GB2312" w:eastAsia="仿宋_GB2312" w:cs="仿宋_GB2312"/>
          <w:color w:val="333333"/>
          <w:sz w:val="32"/>
          <w:szCs w:val="32"/>
          <w:highlight w:val="none"/>
        </w:rPr>
        <w:t>.</w:t>
      </w:r>
      <w:r>
        <w:rPr>
          <w:rFonts w:hint="eastAsia" w:ascii="仿宋_GB2312" w:hAnsi="仿宋_GB2312" w:eastAsia="仿宋_GB2312" w:cs="仿宋_GB2312"/>
          <w:color w:val="333333"/>
          <w:sz w:val="32"/>
          <w:szCs w:val="32"/>
          <w:highlight w:val="none"/>
          <w:lang w:val="en-US" w:eastAsia="zh-CN"/>
        </w:rPr>
        <w:t>5</w:t>
      </w:r>
      <w:r>
        <w:rPr>
          <w:rFonts w:hint="eastAsia" w:ascii="仿宋_GB2312" w:hAnsi="仿宋_GB2312" w:eastAsia="仿宋_GB2312" w:cs="仿宋_GB2312"/>
          <w:color w:val="333333"/>
          <w:sz w:val="32"/>
          <w:szCs w:val="32"/>
          <w:highlight w:val="none"/>
        </w:rPr>
        <w:t>1万元。</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黑体" w:hAnsi="黑体" w:eastAsia="黑体" w:cs="微软雅黑"/>
          <w:sz w:val="32"/>
          <w:szCs w:val="32"/>
        </w:rPr>
      </w:pPr>
      <w:r>
        <w:rPr>
          <w:rFonts w:hint="eastAsia" w:ascii="黑体" w:hAnsi="黑体" w:eastAsia="黑体" w:cs="微软雅黑"/>
          <w:color w:val="333333"/>
          <w:sz w:val="32"/>
          <w:szCs w:val="32"/>
        </w:rPr>
        <w:t>四、事故发生的原因和事故性质</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（一）事故发生的直接原因</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40" w:firstLineChars="200"/>
        <w:textAlignment w:val="auto"/>
        <w:rPr>
          <w:rFonts w:hint="eastAsia" w:ascii="仿宋_GB2312" w:hAnsi="仿宋_GB2312" w:eastAsia="仿宋_GB2312" w:cs="仿宋_GB2312"/>
          <w:color w:val="333333"/>
          <w:sz w:val="32"/>
          <w:szCs w:val="32"/>
          <w:highlight w:val="none"/>
        </w:rPr>
      </w:pPr>
      <w:r>
        <w:rPr>
          <w:rFonts w:hint="eastAsia" w:ascii="仿宋_GB2312" w:hAnsi="仿宋_GB2312" w:eastAsia="仿宋_GB2312" w:cs="仿宋_GB2312"/>
          <w:color w:val="333333"/>
          <w:sz w:val="32"/>
          <w:szCs w:val="32"/>
          <w:highlight w:val="none"/>
        </w:rPr>
        <w:t>施工人员将部分建筑垃圾堆放在临时遮盖预留洞口的钢板上，造成支撑钢板的钢管超过所能承受的压力发生变形，导致预留洞口处的钢板坍塌掉落。</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仿宋" w:hAnsi="仿宋" w:eastAsia="仿宋" w:cs="微软雅黑"/>
          <w:color w:val="333333"/>
          <w:sz w:val="32"/>
          <w:szCs w:val="32"/>
        </w:rPr>
      </w:pPr>
      <w:r>
        <w:rPr>
          <w:rFonts w:hint="eastAsia" w:ascii="楷体" w:hAnsi="楷体" w:eastAsia="楷体" w:cs="微软雅黑"/>
          <w:color w:val="333333"/>
          <w:sz w:val="32"/>
          <w:szCs w:val="32"/>
        </w:rPr>
        <w:t>（二）事故发生的间接原因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1.哈尔滨迪高装饰工程有限公司施工现场劳动组织不合理，未编制该工程的施工组织方案；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2.</w:t>
      </w:r>
      <w:r>
        <w:rPr>
          <w:rFonts w:hint="eastAsia" w:ascii="仿宋_GB2312" w:hAnsi="仿宋_GB2312" w:eastAsia="仿宋_GB2312" w:cs="仿宋_GB2312"/>
        </w:rPr>
        <w:t xml:space="preserve"> </w:t>
      </w:r>
      <w:r>
        <w:rPr>
          <w:rFonts w:hint="eastAsia" w:ascii="仿宋_GB2312" w:hAnsi="仿宋_GB2312" w:eastAsia="仿宋_GB2312" w:cs="仿宋_GB2312"/>
          <w:color w:val="333333"/>
          <w:kern w:val="0"/>
          <w:sz w:val="32"/>
          <w:szCs w:val="32"/>
          <w:lang w:bidi="ar"/>
        </w:rPr>
        <w:t>哈尔滨迪高装饰工程有限公司未对现场从业人员进行安全教育及安全技术交底；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bidi="ar"/>
        </w:rPr>
      </w:pPr>
      <w:r>
        <w:rPr>
          <w:rFonts w:hint="eastAsia" w:ascii="仿宋_GB2312" w:hAnsi="仿宋_GB2312" w:eastAsia="仿宋_GB2312" w:cs="仿宋_GB2312"/>
          <w:color w:val="333333"/>
          <w:kern w:val="0"/>
          <w:sz w:val="32"/>
          <w:szCs w:val="32"/>
          <w:lang w:bidi="ar"/>
        </w:rPr>
        <w:t>3.</w:t>
      </w:r>
      <w:r>
        <w:rPr>
          <w:rFonts w:hint="eastAsia" w:ascii="仿宋_GB2312" w:hAnsi="仿宋_GB2312" w:eastAsia="仿宋_GB2312" w:cs="仿宋_GB2312"/>
        </w:rPr>
        <w:t xml:space="preserve"> </w:t>
      </w:r>
      <w:r>
        <w:rPr>
          <w:rFonts w:hint="eastAsia" w:ascii="仿宋_GB2312" w:hAnsi="仿宋_GB2312" w:eastAsia="仿宋_GB2312" w:cs="仿宋_GB2312"/>
          <w:color w:val="333333"/>
          <w:kern w:val="0"/>
          <w:sz w:val="32"/>
          <w:szCs w:val="32"/>
          <w:lang w:bidi="ar"/>
        </w:rPr>
        <w:t>哈尔滨迪高装饰工程有限公司未对现场事故隐患采取相应措施。</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left="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（三）事故性质</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事故调查组通过现场勘查、当事人陈述、对相关人员询问、查阅相关资料等工作，认定此起事故为一起一般生产安全责任事故。</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黑体" w:hAnsi="黑体" w:eastAsia="黑体" w:cs="微软雅黑"/>
          <w:sz w:val="32"/>
          <w:szCs w:val="32"/>
        </w:rPr>
      </w:pPr>
      <w:r>
        <w:rPr>
          <w:rFonts w:hint="eastAsia" w:ascii="黑体" w:hAnsi="黑体" w:eastAsia="黑体" w:cs="微软雅黑"/>
          <w:color w:val="333333"/>
          <w:sz w:val="32"/>
          <w:szCs w:val="32"/>
        </w:rPr>
        <w:t>五、事故责任认定及对责任单位、责任者的处理建议</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（一）事故责任认定</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bidi="ar"/>
        </w:rPr>
        <w:t>哈尔滨迪高装饰工程有限公司是该起事故的责任单位。</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（二）对事故责任单位的责任认定及处理</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highlight w:val="none"/>
        </w:rPr>
        <w:t>哈尔滨迪高装饰工程有限公司</w:t>
      </w:r>
      <w:r>
        <w:rPr>
          <w:rFonts w:hint="eastAsia" w:ascii="仿宋_GB2312" w:hAnsi="仿宋_GB2312" w:eastAsia="仿宋_GB2312" w:cs="仿宋_GB2312"/>
          <w:color w:val="333333"/>
          <w:kern w:val="0"/>
          <w:sz w:val="32"/>
          <w:szCs w:val="32"/>
          <w:highlight w:val="none"/>
          <w:lang w:bidi="ar"/>
        </w:rPr>
        <w:t>施工现场劳动组织不合理，未编制该工程的施工组织方案</w:t>
      </w:r>
      <w:r>
        <w:rPr>
          <w:rFonts w:hint="eastAsia" w:ascii="仿宋_GB2312" w:hAnsi="仿宋_GB2312" w:eastAsia="仿宋_GB2312" w:cs="仿宋_GB2312"/>
          <w:color w:val="333333"/>
          <w:sz w:val="32"/>
          <w:szCs w:val="32"/>
          <w:highlight w:val="none"/>
          <w:lang w:val="en-US" w:eastAsia="zh-CN"/>
        </w:rPr>
        <w:t>，</w:t>
      </w:r>
      <w:r>
        <w:rPr>
          <w:rFonts w:hint="eastAsia" w:ascii="仿宋_GB2312" w:hAnsi="仿宋_GB2312" w:eastAsia="仿宋_GB2312" w:cs="仿宋_GB2312"/>
          <w:color w:val="333333"/>
          <w:kern w:val="0"/>
          <w:sz w:val="32"/>
          <w:szCs w:val="32"/>
          <w:highlight w:val="none"/>
          <w:lang w:bidi="ar"/>
        </w:rPr>
        <w:t>未对现场从业人员进行安全教育及安全技术交底</w:t>
      </w:r>
      <w:r>
        <w:rPr>
          <w:rFonts w:hint="eastAsia" w:ascii="仿宋_GB2312" w:hAnsi="仿宋_GB2312" w:eastAsia="仿宋_GB2312" w:cs="仿宋_GB2312"/>
          <w:color w:val="333333"/>
          <w:kern w:val="0"/>
          <w:sz w:val="32"/>
          <w:szCs w:val="32"/>
          <w:highlight w:val="none"/>
          <w:lang w:eastAsia="zh-CN" w:bidi="ar"/>
        </w:rPr>
        <w:t>，</w:t>
      </w:r>
      <w:r>
        <w:rPr>
          <w:rFonts w:hint="eastAsia" w:ascii="仿宋_GB2312" w:hAnsi="仿宋_GB2312" w:eastAsia="仿宋_GB2312" w:cs="仿宋_GB2312"/>
          <w:color w:val="333333"/>
          <w:kern w:val="0"/>
          <w:sz w:val="32"/>
          <w:szCs w:val="32"/>
          <w:highlight w:val="none"/>
          <w:lang w:bidi="ar"/>
        </w:rPr>
        <w:t>未对现场事故隐患采取相应措施</w:t>
      </w:r>
      <w:r>
        <w:rPr>
          <w:rFonts w:hint="eastAsia" w:ascii="仿宋_GB2312" w:hAnsi="仿宋_GB2312" w:eastAsia="仿宋_GB2312" w:cs="仿宋_GB2312"/>
          <w:color w:val="333333"/>
          <w:kern w:val="0"/>
          <w:sz w:val="32"/>
          <w:szCs w:val="32"/>
          <w:highlight w:val="none"/>
          <w:lang w:eastAsia="zh-CN" w:bidi="ar"/>
        </w:rPr>
        <w:t>，</w:t>
      </w:r>
      <w:r>
        <w:rPr>
          <w:rFonts w:hint="eastAsia" w:ascii="仿宋_GB2312" w:hAnsi="仿宋_GB2312" w:eastAsia="仿宋_GB2312" w:cs="仿宋_GB2312"/>
          <w:color w:val="333333"/>
          <w:sz w:val="32"/>
          <w:szCs w:val="32"/>
          <w:highlight w:val="none"/>
          <w:lang w:val="en-US" w:eastAsia="zh-CN"/>
        </w:rPr>
        <w:t>未能确保安全生产</w:t>
      </w:r>
      <w:r>
        <w:rPr>
          <w:rFonts w:hint="eastAsia" w:ascii="仿宋_GB2312" w:hAnsi="仿宋_GB2312" w:eastAsia="仿宋_GB2312" w:cs="仿宋_GB2312"/>
          <w:color w:val="333333"/>
          <w:sz w:val="32"/>
          <w:szCs w:val="32"/>
          <w:highlight w:val="none"/>
          <w:lang w:eastAsia="zh-CN"/>
        </w:rPr>
        <w:t>，</w:t>
      </w:r>
      <w:r>
        <w:rPr>
          <w:rFonts w:hint="eastAsia" w:ascii="仿宋_GB2312" w:hAnsi="仿宋_GB2312" w:eastAsia="仿宋_GB2312" w:cs="仿宋_GB2312"/>
          <w:color w:val="333333"/>
          <w:sz w:val="32"/>
          <w:szCs w:val="32"/>
        </w:rPr>
        <w:t>对该起事故负有责任。以上行为违反了《中华人民共和国安全生产法》第四条</w:t>
      </w:r>
      <w:r>
        <w:rPr>
          <w:rStyle w:val="19"/>
          <w:rFonts w:hint="eastAsia" w:ascii="仿宋_GB2312" w:hAnsi="仿宋_GB2312" w:eastAsia="仿宋_GB2312" w:cs="仿宋_GB2312"/>
          <w:color w:val="333333"/>
          <w:sz w:val="32"/>
          <w:szCs w:val="32"/>
        </w:rPr>
        <w:footnoteReference w:id="2"/>
      </w:r>
      <w:r>
        <w:rPr>
          <w:rFonts w:hint="eastAsia" w:ascii="仿宋_GB2312" w:hAnsi="仿宋_GB2312" w:eastAsia="仿宋_GB2312" w:cs="仿宋_GB2312"/>
          <w:color w:val="333333"/>
          <w:sz w:val="32"/>
          <w:szCs w:val="32"/>
        </w:rPr>
        <w:t>之规定，依据《中华人民共和国安全生产法》第一百一十四条第（一）项</w:t>
      </w:r>
      <w:r>
        <w:rPr>
          <w:rStyle w:val="19"/>
          <w:rFonts w:hint="eastAsia" w:ascii="仿宋_GB2312" w:hAnsi="仿宋_GB2312" w:eastAsia="仿宋_GB2312" w:cs="仿宋_GB2312"/>
          <w:color w:val="333333"/>
          <w:sz w:val="32"/>
          <w:szCs w:val="32"/>
        </w:rPr>
        <w:footnoteReference w:id="3"/>
      </w:r>
      <w:r>
        <w:rPr>
          <w:rFonts w:hint="eastAsia" w:ascii="仿宋_GB2312" w:hAnsi="仿宋_GB2312" w:eastAsia="仿宋_GB2312" w:cs="仿宋_GB2312"/>
          <w:color w:val="333333"/>
          <w:sz w:val="32"/>
          <w:szCs w:val="32"/>
        </w:rPr>
        <w:t>之规定，建议处以罚款人民币叁拾伍万元整的行政处罚。</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left="420"/>
        <w:textAlignment w:val="auto"/>
        <w:rPr>
          <w:rFonts w:ascii="楷体" w:hAnsi="楷体" w:eastAsia="楷体" w:cs="微软雅黑"/>
          <w:color w:val="333333"/>
          <w:sz w:val="32"/>
          <w:szCs w:val="32"/>
        </w:rPr>
      </w:pPr>
      <w:r>
        <w:rPr>
          <w:rFonts w:hint="eastAsia" w:ascii="楷体" w:hAnsi="楷体" w:eastAsia="楷体" w:cs="微软雅黑"/>
          <w:color w:val="333333"/>
          <w:sz w:val="32"/>
          <w:szCs w:val="32"/>
        </w:rPr>
        <w:t>（三）对相关责任人的责任认定及处理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color w:val="333333"/>
          <w:kern w:val="0"/>
          <w:sz w:val="32"/>
          <w:szCs w:val="32"/>
          <w:lang w:bidi="ar"/>
        </w:rPr>
        <w:t>1.王</w:t>
      </w:r>
      <w:r>
        <w:rPr>
          <w:rFonts w:hint="eastAsia" w:ascii="仿宋_GB2312" w:hAnsi="仿宋_GB2312" w:eastAsia="仿宋_GB2312" w:cs="仿宋_GB2312"/>
          <w:color w:val="333333"/>
          <w:kern w:val="0"/>
          <w:sz w:val="32"/>
          <w:szCs w:val="32"/>
          <w:lang w:val="en-US" w:eastAsia="zh-CN" w:bidi="ar"/>
        </w:rPr>
        <w:t>某</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color w:val="333333"/>
          <w:sz w:val="32"/>
          <w:szCs w:val="32"/>
        </w:rPr>
        <w:t>哈尔滨迪高装饰工程有限公司副总经理，公司实际主要负责人，</w:t>
      </w:r>
      <w:r>
        <w:rPr>
          <w:rFonts w:hint="eastAsia" w:ascii="仿宋_GB2312" w:hAnsi="仿宋_GB2312" w:eastAsia="仿宋_GB2312" w:cs="仿宋_GB2312"/>
          <w:kern w:val="0"/>
          <w:sz w:val="32"/>
          <w:szCs w:val="32"/>
          <w:lang w:bidi="ar"/>
        </w:rPr>
        <w:t>负责管理整个公司的日常经营、生产、安全、合约等工作。作为该公司主要负责人，未有效落实本单位全员安全生产责任制，未能及时督促、检查本单位的安全生产工作，及时消除生产安全事故隐患。以上行为违反了《中华人民共和国安全生产法》第二十一条第（一）项、第（五）项</w:t>
      </w:r>
      <w:r>
        <w:rPr>
          <w:rStyle w:val="19"/>
          <w:rFonts w:hint="eastAsia" w:ascii="仿宋_GB2312" w:hAnsi="仿宋_GB2312" w:eastAsia="仿宋_GB2312" w:cs="仿宋_GB2312"/>
          <w:kern w:val="0"/>
          <w:sz w:val="32"/>
          <w:szCs w:val="32"/>
          <w:lang w:bidi="ar"/>
        </w:rPr>
        <w:footnoteReference w:id="4"/>
      </w:r>
      <w:r>
        <w:rPr>
          <w:rFonts w:hint="eastAsia" w:ascii="仿宋_GB2312" w:hAnsi="仿宋_GB2312" w:eastAsia="仿宋_GB2312" w:cs="仿宋_GB2312"/>
          <w:kern w:val="0"/>
          <w:sz w:val="32"/>
          <w:szCs w:val="32"/>
          <w:lang w:bidi="ar"/>
        </w:rPr>
        <w:t>之规定。依据《中华人民共和国安全生产法》第九十五条第（一）项</w:t>
      </w:r>
      <w:r>
        <w:rPr>
          <w:rStyle w:val="19"/>
          <w:rFonts w:hint="eastAsia" w:ascii="仿宋_GB2312" w:hAnsi="仿宋_GB2312" w:eastAsia="仿宋_GB2312" w:cs="仿宋_GB2312"/>
          <w:kern w:val="0"/>
          <w:sz w:val="32"/>
          <w:szCs w:val="32"/>
          <w:lang w:bidi="ar"/>
        </w:rPr>
        <w:footnoteReference w:id="5"/>
      </w:r>
      <w:r>
        <w:rPr>
          <w:rFonts w:hint="eastAsia" w:ascii="仿宋_GB2312" w:hAnsi="仿宋_GB2312" w:eastAsia="仿宋_GB2312" w:cs="仿宋_GB2312"/>
          <w:kern w:val="0"/>
          <w:sz w:val="32"/>
          <w:szCs w:val="32"/>
          <w:lang w:bidi="ar"/>
        </w:rPr>
        <w:t>之规定，建议处上一年年收入百分之四十的罚款，给予其罚款人民币壹万叁仟肆佰壹拾捌元整（￥13,418）的行政处罚。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kern w:val="0"/>
          <w:sz w:val="32"/>
          <w:szCs w:val="32"/>
          <w:lang w:bidi="ar"/>
        </w:rPr>
        <w:t>2.</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郑</w:t>
      </w:r>
      <w:r>
        <w:rPr>
          <w:rFonts w:hint="eastAsia" w:ascii="仿宋_GB2312" w:hAnsi="仿宋_GB2312" w:eastAsia="仿宋_GB2312" w:cs="仿宋_GB2312"/>
          <w:bCs/>
          <w:sz w:val="32"/>
          <w:szCs w:val="32"/>
          <w:lang w:val="en-US" w:eastAsia="zh-CN"/>
        </w:rPr>
        <w:t>某</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哈尔滨迪高装饰工程有限公司工程部部长，负责各项目的人员协调、质量、进度、安全等工作。未能组织或者参与本单位安全生产教育和培训，如实记录安全生产教育和培训情况；检查本单位的安全生产状况，及时排查生产安全事故隐患，提出改进安全生产管理的建议。</w:t>
      </w:r>
      <w:r>
        <w:rPr>
          <w:rFonts w:hint="eastAsia" w:ascii="仿宋_GB2312" w:hAnsi="仿宋_GB2312" w:eastAsia="仿宋_GB2312" w:cs="仿宋_GB2312"/>
          <w:color w:val="333333"/>
          <w:sz w:val="32"/>
          <w:szCs w:val="32"/>
          <w:lang w:bidi="ar"/>
        </w:rPr>
        <w:t>以上行为违反了《中华人民共和国安全生产法》第二十五条第（二）项、第（五）项</w:t>
      </w:r>
      <w:r>
        <w:rPr>
          <w:rStyle w:val="19"/>
          <w:rFonts w:hint="eastAsia" w:ascii="仿宋_GB2312" w:hAnsi="仿宋_GB2312" w:eastAsia="仿宋_GB2312" w:cs="仿宋_GB2312"/>
          <w:color w:val="333333"/>
          <w:sz w:val="32"/>
          <w:szCs w:val="32"/>
          <w:lang w:bidi="ar"/>
        </w:rPr>
        <w:footnoteReference w:id="6"/>
      </w:r>
      <w:r>
        <w:rPr>
          <w:rFonts w:hint="eastAsia" w:ascii="仿宋_GB2312" w:hAnsi="仿宋_GB2312" w:eastAsia="仿宋_GB2312" w:cs="仿宋_GB2312"/>
          <w:color w:val="333333"/>
          <w:sz w:val="32"/>
          <w:szCs w:val="32"/>
          <w:lang w:bidi="ar"/>
        </w:rPr>
        <w:t>的规定，依据《安全生产违法行为行政处罚办法》第四十五条第（一）项</w:t>
      </w:r>
      <w:r>
        <w:rPr>
          <w:rStyle w:val="19"/>
          <w:rFonts w:hint="eastAsia" w:ascii="仿宋_GB2312" w:hAnsi="仿宋_GB2312" w:eastAsia="仿宋_GB2312" w:cs="仿宋_GB2312"/>
          <w:color w:val="333333"/>
          <w:sz w:val="32"/>
          <w:szCs w:val="32"/>
          <w:lang w:bidi="ar"/>
        </w:rPr>
        <w:footnoteReference w:id="7"/>
      </w:r>
      <w:r>
        <w:rPr>
          <w:rFonts w:hint="eastAsia" w:ascii="仿宋_GB2312" w:hAnsi="仿宋_GB2312" w:eastAsia="仿宋_GB2312" w:cs="仿宋_GB2312"/>
          <w:color w:val="333333"/>
          <w:sz w:val="32"/>
          <w:szCs w:val="32"/>
          <w:lang w:bidi="ar"/>
        </w:rPr>
        <w:t>的规定，给予其警告，并处罚款人民币玖仟元整的行政处罚。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lang w:bidi="ar"/>
        </w:rPr>
      </w:pPr>
      <w:r>
        <w:rPr>
          <w:rFonts w:hint="eastAsia" w:ascii="仿宋_GB2312" w:hAnsi="仿宋_GB2312" w:eastAsia="仿宋_GB2312" w:cs="仿宋_GB2312"/>
          <w:color w:val="333333"/>
          <w:sz w:val="32"/>
          <w:szCs w:val="32"/>
          <w:lang w:bidi="ar"/>
        </w:rPr>
        <w:t>3.张</w:t>
      </w:r>
      <w:r>
        <w:rPr>
          <w:rFonts w:hint="eastAsia" w:ascii="仿宋_GB2312" w:hAnsi="仿宋_GB2312" w:eastAsia="仿宋_GB2312" w:cs="仿宋_GB2312"/>
          <w:color w:val="333333"/>
          <w:sz w:val="32"/>
          <w:szCs w:val="32"/>
          <w:lang w:val="en-US" w:eastAsia="zh-CN" w:bidi="ar"/>
        </w:rPr>
        <w:t>某</w:t>
      </w:r>
      <w:r>
        <w:rPr>
          <w:rFonts w:hint="eastAsia" w:ascii="仿宋_GB2312" w:hAnsi="仿宋_GB2312" w:eastAsia="仿宋_GB2312" w:cs="仿宋_GB2312"/>
          <w:color w:val="333333"/>
          <w:sz w:val="32"/>
          <w:szCs w:val="32"/>
          <w:lang w:bidi="ar"/>
        </w:rPr>
        <w:t>，</w:t>
      </w:r>
      <w:r>
        <w:rPr>
          <w:rFonts w:hint="eastAsia" w:ascii="仿宋_GB2312" w:hAnsi="仿宋_GB2312" w:eastAsia="仿宋_GB2312" w:cs="仿宋_GB2312"/>
          <w:sz w:val="32"/>
          <w:szCs w:val="32"/>
        </w:rPr>
        <w:t>哈尔滨迪高装饰工程有限公司</w:t>
      </w:r>
      <w:r>
        <w:rPr>
          <w:rFonts w:hint="eastAsia" w:ascii="仿宋_GB2312" w:hAnsi="仿宋_GB2312" w:eastAsia="仿宋_GB2312" w:cs="仿宋_GB2312"/>
          <w:color w:val="333333"/>
          <w:sz w:val="32"/>
          <w:szCs w:val="32"/>
          <w:lang w:bidi="ar"/>
        </w:rPr>
        <w:t>中海时代项目泛客厅屋面恢复改造分包工程现场负责人，负责其公司在该工程的全面工作。未组织本单位安全生产教育和培训；未能检查本单位的安全生产状况，及时排查生产安全事故隐患。以上行为违反了《中华人民共和国安全生产法》第二十五条第（二）项、第（五）项的规定，依据《安全生产违法行为行政处罚办法》第四十五条第（一）项的规定，建议给予罚款人民币玖仟元的行政处罚。</w:t>
      </w:r>
    </w:p>
    <w:p>
      <w:pPr>
        <w:pStyle w:val="10"/>
        <w:keepNext w:val="0"/>
        <w:keepLines w:val="0"/>
        <w:pageBreakBefore w:val="0"/>
        <w:widowControl/>
        <w:kinsoku/>
        <w:wordWrap/>
        <w:overflowPunct/>
        <w:topLinePunct w:val="0"/>
        <w:autoSpaceDE/>
        <w:autoSpaceDN/>
        <w:bidi w:val="0"/>
        <w:adjustRightInd/>
        <w:snapToGrid/>
        <w:spacing w:beforeAutospacing="0" w:after="180" w:afterAutospacing="0" w:line="560" w:lineRule="exact"/>
        <w:ind w:firstLine="640" w:firstLineChars="200"/>
        <w:textAlignment w:val="auto"/>
        <w:rPr>
          <w:rFonts w:ascii="黑体" w:hAnsi="黑体" w:eastAsia="黑体" w:cs="微软雅黑"/>
          <w:sz w:val="32"/>
          <w:szCs w:val="32"/>
        </w:rPr>
      </w:pPr>
      <w:r>
        <w:rPr>
          <w:rFonts w:hint="eastAsia" w:ascii="黑体" w:hAnsi="黑体" w:eastAsia="黑体" w:cs="微软雅黑"/>
          <w:color w:val="333333"/>
          <w:sz w:val="32"/>
          <w:szCs w:val="32"/>
        </w:rPr>
        <w:t>六、事故防范和整改措施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lang w:eastAsia="zh-CN" w:bidi="ar"/>
        </w:rPr>
      </w:pPr>
      <w:r>
        <w:rPr>
          <w:rFonts w:hint="eastAsia" w:ascii="仿宋_GB2312" w:hAnsi="仿宋_GB2312" w:eastAsia="仿宋_GB2312" w:cs="仿宋_GB2312"/>
          <w:color w:val="333333"/>
          <w:kern w:val="0"/>
          <w:sz w:val="32"/>
          <w:szCs w:val="32"/>
          <w:lang w:bidi="ar"/>
        </w:rPr>
        <w:t>（一）</w:t>
      </w:r>
      <w:r>
        <w:rPr>
          <w:rFonts w:hint="eastAsia" w:ascii="仿宋_GB2312" w:hAnsi="仿宋_GB2312" w:eastAsia="仿宋_GB2312" w:cs="仿宋_GB2312"/>
          <w:color w:val="333333"/>
          <w:sz w:val="32"/>
          <w:szCs w:val="32"/>
          <w:lang w:bidi="ar"/>
        </w:rPr>
        <w:t>哈尔滨迪高装饰工程有限公司</w:t>
      </w:r>
      <w:r>
        <w:rPr>
          <w:rFonts w:hint="eastAsia" w:ascii="仿宋_GB2312" w:hAnsi="仿宋_GB2312" w:eastAsia="仿宋_GB2312" w:cs="仿宋_GB2312"/>
          <w:color w:val="333333"/>
          <w:kern w:val="0"/>
          <w:sz w:val="32"/>
          <w:szCs w:val="32"/>
          <w:lang w:bidi="ar"/>
        </w:rPr>
        <w:t>要吸取此次事故教训，</w:t>
      </w:r>
      <w:r>
        <w:rPr>
          <w:rFonts w:hint="eastAsia" w:ascii="仿宋_GB2312" w:hAnsi="仿宋_GB2312" w:eastAsia="仿宋_GB2312" w:cs="仿宋_GB2312"/>
          <w:color w:val="333333"/>
          <w:sz w:val="32"/>
          <w:szCs w:val="32"/>
          <w:lang w:bidi="ar"/>
        </w:rPr>
        <w:t>按照相关规定，对施工现场进行安全隐患排查；派遣已取得相应执业资格的人员担任项目负责人，并按相关规定成立项目部，制定并落实安全生产责任制度、安全生产规章制度和操作规程，根据工程的特点组织制定安全施工措施，消除安全事故隐患</w:t>
      </w:r>
      <w:r>
        <w:rPr>
          <w:rFonts w:hint="eastAsia" w:ascii="仿宋_GB2312" w:hAnsi="仿宋_GB2312" w:eastAsia="仿宋_GB2312" w:cs="仿宋_GB2312"/>
          <w:color w:val="333333"/>
          <w:kern w:val="0"/>
          <w:sz w:val="32"/>
          <w:szCs w:val="32"/>
          <w:lang w:bidi="ar"/>
        </w:rPr>
        <w:t>，确保安全生产</w:t>
      </w:r>
      <w:r>
        <w:rPr>
          <w:rFonts w:hint="eastAsia" w:ascii="仿宋_GB2312" w:hAnsi="仿宋_GB2312" w:eastAsia="仿宋_GB2312" w:cs="仿宋_GB2312"/>
          <w:color w:val="333333"/>
          <w:kern w:val="0"/>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kern w:val="0"/>
          <w:sz w:val="32"/>
          <w:szCs w:val="32"/>
          <w:highlight w:val="none"/>
          <w:lang w:bidi="ar"/>
        </w:rPr>
      </w:pPr>
      <w:r>
        <w:rPr>
          <w:rFonts w:hint="eastAsia" w:ascii="仿宋_GB2312" w:hAnsi="仿宋_GB2312" w:eastAsia="仿宋_GB2312" w:cs="仿宋_GB2312"/>
          <w:color w:val="333333"/>
          <w:kern w:val="0"/>
          <w:sz w:val="32"/>
          <w:szCs w:val="32"/>
          <w:highlight w:val="none"/>
          <w:lang w:bidi="ar"/>
        </w:rPr>
        <w:t>（二）</w:t>
      </w:r>
      <w:r>
        <w:rPr>
          <w:rFonts w:hint="eastAsia" w:ascii="仿宋_GB2312" w:hAnsi="仿宋_GB2312" w:eastAsia="仿宋_GB2312" w:cs="仿宋_GB2312"/>
          <w:color w:val="333333"/>
          <w:kern w:val="0"/>
          <w:sz w:val="32"/>
          <w:szCs w:val="32"/>
          <w:highlight w:val="none"/>
          <w:lang w:val="en-US" w:eastAsia="zh-CN" w:bidi="ar"/>
        </w:rPr>
        <w:t>新发镇政府</w:t>
      </w:r>
      <w:r>
        <w:rPr>
          <w:rFonts w:hint="eastAsia" w:ascii="仿宋_GB2312" w:hAnsi="仿宋_GB2312" w:eastAsia="仿宋_GB2312" w:cs="仿宋_GB2312"/>
          <w:color w:val="333333"/>
          <w:kern w:val="0"/>
          <w:sz w:val="32"/>
          <w:szCs w:val="32"/>
          <w:highlight w:val="none"/>
          <w:lang w:bidi="ar"/>
        </w:rPr>
        <w:t>、道里区住建局</w:t>
      </w:r>
      <w:r>
        <w:rPr>
          <w:rFonts w:hint="eastAsia" w:ascii="仿宋_GB2312" w:hAnsi="仿宋_GB2312" w:eastAsia="仿宋_GB2312" w:cs="仿宋_GB2312"/>
          <w:color w:val="333333"/>
          <w:kern w:val="0"/>
          <w:sz w:val="32"/>
          <w:szCs w:val="32"/>
          <w:highlight w:val="none"/>
          <w:lang w:val="en-US" w:eastAsia="zh-CN" w:bidi="ar"/>
        </w:rPr>
        <w:t>应</w:t>
      </w:r>
      <w:r>
        <w:rPr>
          <w:rFonts w:hint="eastAsia" w:ascii="仿宋_GB2312" w:hAnsi="仿宋_GB2312" w:eastAsia="仿宋_GB2312" w:cs="仿宋_GB2312"/>
          <w:color w:val="333333"/>
          <w:kern w:val="0"/>
          <w:sz w:val="32"/>
          <w:szCs w:val="32"/>
          <w:highlight w:val="none"/>
          <w:lang w:bidi="ar"/>
        </w:rPr>
        <w:t>强化和落实</w:t>
      </w:r>
      <w:r>
        <w:rPr>
          <w:rFonts w:hint="eastAsia" w:ascii="仿宋_GB2312" w:hAnsi="仿宋_GB2312" w:eastAsia="仿宋_GB2312" w:cs="仿宋_GB2312"/>
          <w:color w:val="333333"/>
          <w:kern w:val="0"/>
          <w:sz w:val="32"/>
          <w:szCs w:val="32"/>
          <w:highlight w:val="none"/>
          <w:lang w:val="en-US" w:eastAsia="zh-CN" w:bidi="ar"/>
        </w:rPr>
        <w:t>属地、行业</w:t>
      </w:r>
      <w:r>
        <w:rPr>
          <w:rFonts w:hint="eastAsia" w:ascii="仿宋_GB2312" w:hAnsi="仿宋_GB2312" w:eastAsia="仿宋_GB2312" w:cs="仿宋_GB2312"/>
          <w:color w:val="333333"/>
          <w:kern w:val="0"/>
          <w:sz w:val="32"/>
          <w:szCs w:val="32"/>
          <w:highlight w:val="none"/>
          <w:lang w:bidi="ar"/>
        </w:rPr>
        <w:t>监管责任，</w:t>
      </w:r>
      <w:r>
        <w:rPr>
          <w:rFonts w:hint="eastAsia" w:ascii="仿宋_GB2312" w:hAnsi="仿宋_GB2312" w:eastAsia="仿宋_GB2312" w:cs="仿宋_GB2312"/>
          <w:color w:val="333333"/>
          <w:kern w:val="0"/>
          <w:sz w:val="32"/>
          <w:szCs w:val="32"/>
          <w:highlight w:val="none"/>
          <w:lang w:val="en-US" w:eastAsia="zh-CN" w:bidi="ar"/>
        </w:rPr>
        <w:t>有针对性地开展安全大检查和警示教育活动，杜绝此类事故发生。</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“5.27”坍塌事故调查组</w:t>
      </w:r>
    </w:p>
    <w:p>
      <w:pPr>
        <w:keepNext w:val="0"/>
        <w:keepLines w:val="0"/>
        <w:pageBreakBefore w:val="0"/>
        <w:kinsoku/>
        <w:wordWrap/>
        <w:overflowPunct/>
        <w:topLinePunct w:val="0"/>
        <w:autoSpaceDE/>
        <w:autoSpaceDN/>
        <w:bidi w:val="0"/>
        <w:adjustRightInd/>
        <w:snapToGrid/>
        <w:spacing w:line="560" w:lineRule="exact"/>
        <w:ind w:firstLine="5280" w:firstLineChars="16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atLeast"/>
        <w:ind w:firstLine="4960" w:firstLineChars="15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atLeast"/>
        <w:textAlignment w:val="auto"/>
      </w:pPr>
    </w:p>
    <w:sectPr>
      <w:headerReference r:id="rId4" w:type="default"/>
      <w:footerReference r:id="rId5" w:type="default"/>
      <w:footerReference r:id="rId6" w:type="even"/>
      <w:footnotePr>
        <w:numFmt w:val="decimalEnclosedCircleChinese"/>
      </w:footnotePr>
      <w:pgSz w:w="11906" w:h="16838"/>
      <w:pgMar w:top="1402" w:right="1418" w:bottom="109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9</w:t>
    </w:r>
    <w:r>
      <w:rPr>
        <w:rStyle w:val="17"/>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9"/>
      </w:pPr>
      <w:r>
        <w:rPr>
          <w:rStyle w:val="19"/>
        </w:rPr>
        <w:footnoteRef/>
      </w:r>
      <w:r>
        <w:t xml:space="preserve"> </w:t>
      </w:r>
      <w:r>
        <w:rPr>
          <w:rFonts w:hint="eastAsia"/>
        </w:rPr>
        <w:t>《生产安全事故报告和调查处理条例》第二十二条：事故调查组的组成应当遵循精简、效能的原则。</w:t>
      </w:r>
    </w:p>
    <w:p>
      <w:pPr>
        <w:pStyle w:val="9"/>
        <w:ind w:firstLine="360" w:firstLineChars="200"/>
      </w:pPr>
      <w:r>
        <w:rPr>
          <w:rFonts w:hint="eastAsia"/>
        </w:rPr>
        <w:t>根据事故的具体情况，事故调查组由有关人民政府、安全生产监督管理部门、负有安全生产监督管理职责的有关部门、监察机关、公安机关以及工会派人组成，并应当邀请人民检察院派人参加。</w:t>
      </w:r>
    </w:p>
    <w:p>
      <w:pPr>
        <w:pStyle w:val="9"/>
        <w:ind w:firstLine="360" w:firstLineChars="200"/>
      </w:pPr>
      <w:r>
        <w:rPr>
          <w:rFonts w:hint="eastAsia"/>
        </w:rPr>
        <w:t>事故调查组可以聘请有关专家参与调查。</w:t>
      </w:r>
    </w:p>
  </w:footnote>
  <w:footnote w:id="1">
    <w:p>
      <w:pPr>
        <w:pStyle w:val="9"/>
      </w:pPr>
      <w:r>
        <w:rPr>
          <w:rStyle w:val="19"/>
        </w:rPr>
        <w:footnoteRef/>
      </w:r>
      <w:r>
        <w:t xml:space="preserve"> </w:t>
      </w:r>
      <w:r>
        <w:rPr>
          <w:rFonts w:hint="eastAsia"/>
        </w:rPr>
        <w:t>依据《住房和城乡建设部办公厅关于黑龙江省调整房屋建筑和市政基础设施工程施工许可证办理限额意见的函》（建办市函〔2020〕597号）要求，工程投资额在100万元以下（含100万元）或者建筑面积在500平方米以下（含500平方米）的房屋建筑和市政基础设施工程，可以不申请办理施工许可证。</w:t>
      </w:r>
    </w:p>
  </w:footnote>
  <w:footnote w:id="2">
    <w:p>
      <w:pPr>
        <w:pStyle w:val="9"/>
      </w:pPr>
      <w:r>
        <w:rPr>
          <w:rStyle w:val="19"/>
        </w:rPr>
        <w:footnoteRef/>
      </w:r>
      <w:r>
        <w:t xml:space="preserve"> </w:t>
      </w:r>
      <w:r>
        <w:rPr>
          <w:rFonts w:hint="eastAsia"/>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footnote>
  <w:footnote w:id="3">
    <w:p>
      <w:pPr>
        <w:pStyle w:val="9"/>
      </w:pPr>
      <w:r>
        <w:rPr>
          <w:rStyle w:val="19"/>
        </w:rPr>
        <w:footnoteRef/>
      </w:r>
      <w:r>
        <w:t xml:space="preserve"> </w:t>
      </w:r>
      <w:r>
        <w:rPr>
          <w:rFonts w:hint="eastAsia"/>
        </w:rPr>
        <w:t>第一百一十四条　发生生产安全事故，对负有责任的生产经营单位除要求其依法承担相应的赔偿等责任外，由应急管理部门依照下列规定处以罚款：（一）发生一般事故的，处三十万元以上一百万元以下的罚款；</w:t>
      </w:r>
    </w:p>
  </w:footnote>
  <w:footnote w:id="4">
    <w:p>
      <w:pPr>
        <w:pStyle w:val="9"/>
      </w:pPr>
      <w:r>
        <w:rPr>
          <w:rStyle w:val="19"/>
        </w:rPr>
        <w:footnoteRef/>
      </w:r>
      <w:r>
        <w:t xml:space="preserve"> </w:t>
      </w:r>
      <w:r>
        <w:rPr>
          <w:rFonts w:hint="eastAsia"/>
        </w:rPr>
        <w:t>第二十一条</w:t>
      </w:r>
      <w:r>
        <w:t> </w:t>
      </w:r>
      <w:r>
        <w:rPr>
          <w:rFonts w:hint="eastAsia"/>
        </w:rPr>
        <w:t>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w:t>
      </w:r>
    </w:p>
  </w:footnote>
  <w:footnote w:id="5">
    <w:p>
      <w:pPr>
        <w:pStyle w:val="9"/>
      </w:pPr>
      <w:r>
        <w:rPr>
          <w:rStyle w:val="19"/>
        </w:rPr>
        <w:footnoteRef/>
      </w:r>
      <w:r>
        <w:t xml:space="preserve"> </w:t>
      </w:r>
      <w:r>
        <w:rPr>
          <w:rFonts w:hint="eastAsia"/>
        </w:rPr>
        <w:t>第九十五条</w:t>
      </w:r>
      <w:r>
        <w:t> </w:t>
      </w:r>
      <w:r>
        <w:rPr>
          <w:rFonts w:hint="eastAsia"/>
        </w:rPr>
        <w:t>生产经营单位的主要负责人未履行本法规定的安全生产管理职责，</w:t>
      </w:r>
      <w:r>
        <w:t xml:space="preserve"> </w:t>
      </w:r>
      <w:r>
        <w:rPr>
          <w:rFonts w:hint="eastAsia"/>
        </w:rPr>
        <w:t>导致发生生产安全事故的，由应急管理部门依照下列规定处以罚款：（一）发生一般事故的，处上一年年收入百分之四十的罚款；</w:t>
      </w:r>
    </w:p>
  </w:footnote>
  <w:footnote w:id="6">
    <w:p>
      <w:pPr>
        <w:pStyle w:val="9"/>
      </w:pPr>
      <w:r>
        <w:rPr>
          <w:rStyle w:val="19"/>
        </w:rPr>
        <w:footnoteRef/>
      </w:r>
      <w:r>
        <w:t xml:space="preserve"> </w:t>
      </w:r>
      <w:r>
        <w:rPr>
          <w:rFonts w:ascii="Helvetica" w:hAnsi="Helvetica"/>
          <w:color w:val="333333"/>
          <w:sz w:val="21"/>
          <w:szCs w:val="21"/>
          <w:shd w:val="clear" w:color="auto" w:fill="FFFFFF"/>
        </w:rPr>
        <w:t>第二十五条 生产经营单位的安全生产管理机构以及安全生产管理人员履行下列职责：（二）组织或者参与本单位安全生产教育和培训，如实记录安全生产教育和培训情况；（五）检查本单位的安全生产状况，及时排查生产安全事故隐患，提出改进安全生产管理的建议</w:t>
      </w:r>
      <w:r>
        <w:rPr>
          <w:rFonts w:hint="eastAsia" w:ascii="Helvetica" w:hAnsi="Helvetica"/>
          <w:color w:val="333333"/>
          <w:sz w:val="21"/>
          <w:szCs w:val="21"/>
          <w:shd w:val="clear" w:color="auto" w:fill="FFFFFF"/>
        </w:rPr>
        <w:t>。</w:t>
      </w:r>
    </w:p>
  </w:footnote>
  <w:footnote w:id="7">
    <w:p>
      <w:pPr>
        <w:pStyle w:val="9"/>
      </w:pPr>
      <w:r>
        <w:rPr>
          <w:rStyle w:val="19"/>
        </w:rPr>
        <w:footnoteRef/>
      </w:r>
      <w:r>
        <w:t xml:space="preserve"> 第四十五条　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w:t>
      </w:r>
    </w:p>
    <w:p>
      <w:pPr>
        <w:pStyle w:val="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E"/>
    <w:rsid w:val="00000B79"/>
    <w:rsid w:val="00001DB6"/>
    <w:rsid w:val="000034E8"/>
    <w:rsid w:val="00003F72"/>
    <w:rsid w:val="00004F23"/>
    <w:rsid w:val="000052D7"/>
    <w:rsid w:val="00006929"/>
    <w:rsid w:val="00010E26"/>
    <w:rsid w:val="0001380D"/>
    <w:rsid w:val="00013BF4"/>
    <w:rsid w:val="000148C1"/>
    <w:rsid w:val="00014B54"/>
    <w:rsid w:val="00015AA9"/>
    <w:rsid w:val="00016AE3"/>
    <w:rsid w:val="00020747"/>
    <w:rsid w:val="0002734C"/>
    <w:rsid w:val="000274AD"/>
    <w:rsid w:val="00027773"/>
    <w:rsid w:val="00027F0D"/>
    <w:rsid w:val="0003094B"/>
    <w:rsid w:val="00031B07"/>
    <w:rsid w:val="00031D3B"/>
    <w:rsid w:val="0003226A"/>
    <w:rsid w:val="00032F55"/>
    <w:rsid w:val="00033C7A"/>
    <w:rsid w:val="0003434A"/>
    <w:rsid w:val="000344E5"/>
    <w:rsid w:val="00036DF0"/>
    <w:rsid w:val="00037DF9"/>
    <w:rsid w:val="00040923"/>
    <w:rsid w:val="0004448C"/>
    <w:rsid w:val="00046D00"/>
    <w:rsid w:val="00047623"/>
    <w:rsid w:val="0004764F"/>
    <w:rsid w:val="00052D65"/>
    <w:rsid w:val="000543A1"/>
    <w:rsid w:val="00054D64"/>
    <w:rsid w:val="0005536D"/>
    <w:rsid w:val="00056F65"/>
    <w:rsid w:val="00057042"/>
    <w:rsid w:val="00057687"/>
    <w:rsid w:val="00060E82"/>
    <w:rsid w:val="000613F1"/>
    <w:rsid w:val="00062FA1"/>
    <w:rsid w:val="00064652"/>
    <w:rsid w:val="00066F32"/>
    <w:rsid w:val="00074E81"/>
    <w:rsid w:val="00076EEE"/>
    <w:rsid w:val="000773EE"/>
    <w:rsid w:val="00082755"/>
    <w:rsid w:val="00083302"/>
    <w:rsid w:val="000850FE"/>
    <w:rsid w:val="000862A8"/>
    <w:rsid w:val="00086474"/>
    <w:rsid w:val="00086B1F"/>
    <w:rsid w:val="00086DC2"/>
    <w:rsid w:val="00087839"/>
    <w:rsid w:val="00090A6C"/>
    <w:rsid w:val="00091DF6"/>
    <w:rsid w:val="00094AED"/>
    <w:rsid w:val="00095424"/>
    <w:rsid w:val="00096B09"/>
    <w:rsid w:val="000970BA"/>
    <w:rsid w:val="000971A1"/>
    <w:rsid w:val="00097219"/>
    <w:rsid w:val="000974E2"/>
    <w:rsid w:val="000A1EC9"/>
    <w:rsid w:val="000A267C"/>
    <w:rsid w:val="000A3853"/>
    <w:rsid w:val="000A4AC5"/>
    <w:rsid w:val="000A4BC7"/>
    <w:rsid w:val="000A795E"/>
    <w:rsid w:val="000B1DC0"/>
    <w:rsid w:val="000B252F"/>
    <w:rsid w:val="000B3037"/>
    <w:rsid w:val="000B3A0C"/>
    <w:rsid w:val="000B48D5"/>
    <w:rsid w:val="000B5F23"/>
    <w:rsid w:val="000C3A1D"/>
    <w:rsid w:val="000C6239"/>
    <w:rsid w:val="000C6C16"/>
    <w:rsid w:val="000C7FE4"/>
    <w:rsid w:val="000D2752"/>
    <w:rsid w:val="000D4872"/>
    <w:rsid w:val="000D4B95"/>
    <w:rsid w:val="000D6FF6"/>
    <w:rsid w:val="000D7529"/>
    <w:rsid w:val="000E2F2D"/>
    <w:rsid w:val="000E32DA"/>
    <w:rsid w:val="000E3E8B"/>
    <w:rsid w:val="000E69CA"/>
    <w:rsid w:val="000F13F7"/>
    <w:rsid w:val="000F1E50"/>
    <w:rsid w:val="000F25C1"/>
    <w:rsid w:val="000F2854"/>
    <w:rsid w:val="000F40FF"/>
    <w:rsid w:val="000F44D1"/>
    <w:rsid w:val="000F466E"/>
    <w:rsid w:val="000F51F2"/>
    <w:rsid w:val="000F674C"/>
    <w:rsid w:val="00101014"/>
    <w:rsid w:val="0010199B"/>
    <w:rsid w:val="00101AAA"/>
    <w:rsid w:val="00102983"/>
    <w:rsid w:val="001043B6"/>
    <w:rsid w:val="001048CE"/>
    <w:rsid w:val="0010612C"/>
    <w:rsid w:val="001118BF"/>
    <w:rsid w:val="00113566"/>
    <w:rsid w:val="00114153"/>
    <w:rsid w:val="00114C0F"/>
    <w:rsid w:val="001232F7"/>
    <w:rsid w:val="001237B3"/>
    <w:rsid w:val="001254E6"/>
    <w:rsid w:val="00125A97"/>
    <w:rsid w:val="00127B88"/>
    <w:rsid w:val="00135550"/>
    <w:rsid w:val="00135A02"/>
    <w:rsid w:val="00137937"/>
    <w:rsid w:val="00140891"/>
    <w:rsid w:val="001435E2"/>
    <w:rsid w:val="00143B37"/>
    <w:rsid w:val="00150583"/>
    <w:rsid w:val="00150F35"/>
    <w:rsid w:val="0015377A"/>
    <w:rsid w:val="00153979"/>
    <w:rsid w:val="00153D68"/>
    <w:rsid w:val="00156CD3"/>
    <w:rsid w:val="0015792A"/>
    <w:rsid w:val="00162655"/>
    <w:rsid w:val="00163AFC"/>
    <w:rsid w:val="00164898"/>
    <w:rsid w:val="0017030D"/>
    <w:rsid w:val="001722EE"/>
    <w:rsid w:val="00173528"/>
    <w:rsid w:val="00174719"/>
    <w:rsid w:val="00174ACA"/>
    <w:rsid w:val="00174FE6"/>
    <w:rsid w:val="00175282"/>
    <w:rsid w:val="001753DB"/>
    <w:rsid w:val="00177E3B"/>
    <w:rsid w:val="001836DE"/>
    <w:rsid w:val="00186309"/>
    <w:rsid w:val="00187687"/>
    <w:rsid w:val="00190125"/>
    <w:rsid w:val="00190E6E"/>
    <w:rsid w:val="001913C3"/>
    <w:rsid w:val="00192385"/>
    <w:rsid w:val="0019300B"/>
    <w:rsid w:val="001948B6"/>
    <w:rsid w:val="00195684"/>
    <w:rsid w:val="00195F63"/>
    <w:rsid w:val="00196B6E"/>
    <w:rsid w:val="00197245"/>
    <w:rsid w:val="0019754B"/>
    <w:rsid w:val="00197B71"/>
    <w:rsid w:val="001A07AB"/>
    <w:rsid w:val="001A1078"/>
    <w:rsid w:val="001A3CFA"/>
    <w:rsid w:val="001A622C"/>
    <w:rsid w:val="001A6C78"/>
    <w:rsid w:val="001A7180"/>
    <w:rsid w:val="001A7535"/>
    <w:rsid w:val="001B2457"/>
    <w:rsid w:val="001B5E4B"/>
    <w:rsid w:val="001B64A5"/>
    <w:rsid w:val="001B6C4B"/>
    <w:rsid w:val="001C1AC6"/>
    <w:rsid w:val="001C1ED0"/>
    <w:rsid w:val="001C3A69"/>
    <w:rsid w:val="001C4D04"/>
    <w:rsid w:val="001C5985"/>
    <w:rsid w:val="001C6E01"/>
    <w:rsid w:val="001C7DD9"/>
    <w:rsid w:val="001D0F38"/>
    <w:rsid w:val="001D649D"/>
    <w:rsid w:val="001D6524"/>
    <w:rsid w:val="001D6766"/>
    <w:rsid w:val="001E0B9A"/>
    <w:rsid w:val="001E2C56"/>
    <w:rsid w:val="001E3021"/>
    <w:rsid w:val="001E45B6"/>
    <w:rsid w:val="001E4CA7"/>
    <w:rsid w:val="001E51E5"/>
    <w:rsid w:val="001E5EBB"/>
    <w:rsid w:val="001E6ACF"/>
    <w:rsid w:val="001F09D2"/>
    <w:rsid w:val="001F0D85"/>
    <w:rsid w:val="001F2D43"/>
    <w:rsid w:val="001F455A"/>
    <w:rsid w:val="00200817"/>
    <w:rsid w:val="00202500"/>
    <w:rsid w:val="00203EF9"/>
    <w:rsid w:val="002041BE"/>
    <w:rsid w:val="00214D10"/>
    <w:rsid w:val="00214E87"/>
    <w:rsid w:val="00215163"/>
    <w:rsid w:val="002164FA"/>
    <w:rsid w:val="00217F88"/>
    <w:rsid w:val="002206F4"/>
    <w:rsid w:val="00220FEA"/>
    <w:rsid w:val="00224431"/>
    <w:rsid w:val="0023551C"/>
    <w:rsid w:val="00235C5D"/>
    <w:rsid w:val="002429E5"/>
    <w:rsid w:val="00244433"/>
    <w:rsid w:val="002459C0"/>
    <w:rsid w:val="00250B7F"/>
    <w:rsid w:val="0025437C"/>
    <w:rsid w:val="0025737D"/>
    <w:rsid w:val="0025739C"/>
    <w:rsid w:val="002621E6"/>
    <w:rsid w:val="0026244F"/>
    <w:rsid w:val="00263944"/>
    <w:rsid w:val="00266301"/>
    <w:rsid w:val="00273AD2"/>
    <w:rsid w:val="00273F6C"/>
    <w:rsid w:val="00274246"/>
    <w:rsid w:val="00274659"/>
    <w:rsid w:val="0027550B"/>
    <w:rsid w:val="00275CC6"/>
    <w:rsid w:val="00277106"/>
    <w:rsid w:val="002777F5"/>
    <w:rsid w:val="00280DB0"/>
    <w:rsid w:val="00281A4B"/>
    <w:rsid w:val="00283E19"/>
    <w:rsid w:val="0028762B"/>
    <w:rsid w:val="00287ADD"/>
    <w:rsid w:val="002926A6"/>
    <w:rsid w:val="0029646E"/>
    <w:rsid w:val="00296775"/>
    <w:rsid w:val="00296F78"/>
    <w:rsid w:val="00297335"/>
    <w:rsid w:val="002A2064"/>
    <w:rsid w:val="002A21F4"/>
    <w:rsid w:val="002A5515"/>
    <w:rsid w:val="002A5552"/>
    <w:rsid w:val="002A741A"/>
    <w:rsid w:val="002B201B"/>
    <w:rsid w:val="002B27DD"/>
    <w:rsid w:val="002B479D"/>
    <w:rsid w:val="002B5B42"/>
    <w:rsid w:val="002B6079"/>
    <w:rsid w:val="002B63B5"/>
    <w:rsid w:val="002B66DB"/>
    <w:rsid w:val="002C0026"/>
    <w:rsid w:val="002C1E88"/>
    <w:rsid w:val="002C2CB2"/>
    <w:rsid w:val="002C3ADB"/>
    <w:rsid w:val="002C4AEA"/>
    <w:rsid w:val="002C6A9E"/>
    <w:rsid w:val="002D2A14"/>
    <w:rsid w:val="002D3BAC"/>
    <w:rsid w:val="002D3D9D"/>
    <w:rsid w:val="002D5816"/>
    <w:rsid w:val="002D5F41"/>
    <w:rsid w:val="002D7528"/>
    <w:rsid w:val="002E4161"/>
    <w:rsid w:val="002E4A0B"/>
    <w:rsid w:val="002E4DFD"/>
    <w:rsid w:val="002E50A2"/>
    <w:rsid w:val="002E54F3"/>
    <w:rsid w:val="002E5E1D"/>
    <w:rsid w:val="002E68AB"/>
    <w:rsid w:val="002E6B03"/>
    <w:rsid w:val="002E6E59"/>
    <w:rsid w:val="002E7561"/>
    <w:rsid w:val="002E787A"/>
    <w:rsid w:val="002F007B"/>
    <w:rsid w:val="002F0FF6"/>
    <w:rsid w:val="002F1E56"/>
    <w:rsid w:val="0030415A"/>
    <w:rsid w:val="00305E68"/>
    <w:rsid w:val="00307664"/>
    <w:rsid w:val="00310345"/>
    <w:rsid w:val="00313029"/>
    <w:rsid w:val="00313E3E"/>
    <w:rsid w:val="00313FD5"/>
    <w:rsid w:val="00315146"/>
    <w:rsid w:val="00316BEF"/>
    <w:rsid w:val="0032174B"/>
    <w:rsid w:val="00321D7B"/>
    <w:rsid w:val="00326314"/>
    <w:rsid w:val="00330D00"/>
    <w:rsid w:val="00331307"/>
    <w:rsid w:val="00333F56"/>
    <w:rsid w:val="00341755"/>
    <w:rsid w:val="003422D1"/>
    <w:rsid w:val="00342E29"/>
    <w:rsid w:val="00345618"/>
    <w:rsid w:val="003500AF"/>
    <w:rsid w:val="0035232A"/>
    <w:rsid w:val="0035378F"/>
    <w:rsid w:val="00353FB3"/>
    <w:rsid w:val="003548D3"/>
    <w:rsid w:val="0035528B"/>
    <w:rsid w:val="003560A4"/>
    <w:rsid w:val="00356580"/>
    <w:rsid w:val="00356F25"/>
    <w:rsid w:val="00357BCE"/>
    <w:rsid w:val="00361F9C"/>
    <w:rsid w:val="00362078"/>
    <w:rsid w:val="00362615"/>
    <w:rsid w:val="00362E99"/>
    <w:rsid w:val="00363FF6"/>
    <w:rsid w:val="003645C0"/>
    <w:rsid w:val="00364D7E"/>
    <w:rsid w:val="00365BC9"/>
    <w:rsid w:val="00366A45"/>
    <w:rsid w:val="0036707A"/>
    <w:rsid w:val="00367183"/>
    <w:rsid w:val="003708B7"/>
    <w:rsid w:val="0037481D"/>
    <w:rsid w:val="0037487F"/>
    <w:rsid w:val="00374D68"/>
    <w:rsid w:val="00375A73"/>
    <w:rsid w:val="003764EA"/>
    <w:rsid w:val="00377003"/>
    <w:rsid w:val="003807F6"/>
    <w:rsid w:val="00384589"/>
    <w:rsid w:val="00384D94"/>
    <w:rsid w:val="00384E35"/>
    <w:rsid w:val="00385D97"/>
    <w:rsid w:val="00386348"/>
    <w:rsid w:val="0039037A"/>
    <w:rsid w:val="00391927"/>
    <w:rsid w:val="00393591"/>
    <w:rsid w:val="003947DC"/>
    <w:rsid w:val="00394BFC"/>
    <w:rsid w:val="0039587D"/>
    <w:rsid w:val="00395A49"/>
    <w:rsid w:val="0039739B"/>
    <w:rsid w:val="003A12F8"/>
    <w:rsid w:val="003A16D1"/>
    <w:rsid w:val="003A5954"/>
    <w:rsid w:val="003A6114"/>
    <w:rsid w:val="003A7550"/>
    <w:rsid w:val="003B0929"/>
    <w:rsid w:val="003B547B"/>
    <w:rsid w:val="003B67B7"/>
    <w:rsid w:val="003B75B1"/>
    <w:rsid w:val="003B75D9"/>
    <w:rsid w:val="003C0609"/>
    <w:rsid w:val="003C0768"/>
    <w:rsid w:val="003C0E87"/>
    <w:rsid w:val="003C2E8A"/>
    <w:rsid w:val="003C619F"/>
    <w:rsid w:val="003C6E12"/>
    <w:rsid w:val="003D2311"/>
    <w:rsid w:val="003D344D"/>
    <w:rsid w:val="003D59BC"/>
    <w:rsid w:val="003D5D17"/>
    <w:rsid w:val="003D64E7"/>
    <w:rsid w:val="003D71D3"/>
    <w:rsid w:val="003E02A4"/>
    <w:rsid w:val="003E18DC"/>
    <w:rsid w:val="003E23F4"/>
    <w:rsid w:val="003E32F0"/>
    <w:rsid w:val="003E461F"/>
    <w:rsid w:val="003E5AAE"/>
    <w:rsid w:val="003E6FC6"/>
    <w:rsid w:val="003E777D"/>
    <w:rsid w:val="003F2902"/>
    <w:rsid w:val="003F32BC"/>
    <w:rsid w:val="003F3EEB"/>
    <w:rsid w:val="003F4ACD"/>
    <w:rsid w:val="003F6B00"/>
    <w:rsid w:val="003F6EBE"/>
    <w:rsid w:val="003F727B"/>
    <w:rsid w:val="003F72FB"/>
    <w:rsid w:val="00400CF7"/>
    <w:rsid w:val="00401168"/>
    <w:rsid w:val="0040140B"/>
    <w:rsid w:val="00401992"/>
    <w:rsid w:val="0040268E"/>
    <w:rsid w:val="0040371B"/>
    <w:rsid w:val="004047DC"/>
    <w:rsid w:val="00405E95"/>
    <w:rsid w:val="0040628E"/>
    <w:rsid w:val="00407D13"/>
    <w:rsid w:val="00410651"/>
    <w:rsid w:val="00413536"/>
    <w:rsid w:val="00414634"/>
    <w:rsid w:val="0041500F"/>
    <w:rsid w:val="0041549B"/>
    <w:rsid w:val="00415C2F"/>
    <w:rsid w:val="004165CB"/>
    <w:rsid w:val="0041680E"/>
    <w:rsid w:val="004177F6"/>
    <w:rsid w:val="004206F6"/>
    <w:rsid w:val="00422D3D"/>
    <w:rsid w:val="0042328A"/>
    <w:rsid w:val="004247D4"/>
    <w:rsid w:val="004258D1"/>
    <w:rsid w:val="00435F1E"/>
    <w:rsid w:val="00436D6E"/>
    <w:rsid w:val="00440679"/>
    <w:rsid w:val="0044097D"/>
    <w:rsid w:val="00441E63"/>
    <w:rsid w:val="00450D4C"/>
    <w:rsid w:val="00452581"/>
    <w:rsid w:val="00453613"/>
    <w:rsid w:val="004545EE"/>
    <w:rsid w:val="00456324"/>
    <w:rsid w:val="00460290"/>
    <w:rsid w:val="00462DA8"/>
    <w:rsid w:val="0046479D"/>
    <w:rsid w:val="00467440"/>
    <w:rsid w:val="00467542"/>
    <w:rsid w:val="00470632"/>
    <w:rsid w:val="00473558"/>
    <w:rsid w:val="00473C47"/>
    <w:rsid w:val="00474627"/>
    <w:rsid w:val="00474C97"/>
    <w:rsid w:val="00477408"/>
    <w:rsid w:val="00477D94"/>
    <w:rsid w:val="00480067"/>
    <w:rsid w:val="004801E0"/>
    <w:rsid w:val="00480907"/>
    <w:rsid w:val="00481ADE"/>
    <w:rsid w:val="00483BA2"/>
    <w:rsid w:val="004842FF"/>
    <w:rsid w:val="00484515"/>
    <w:rsid w:val="004860FF"/>
    <w:rsid w:val="004878CE"/>
    <w:rsid w:val="0049178A"/>
    <w:rsid w:val="004939B3"/>
    <w:rsid w:val="00493E03"/>
    <w:rsid w:val="00495E19"/>
    <w:rsid w:val="00496621"/>
    <w:rsid w:val="00497947"/>
    <w:rsid w:val="004A0133"/>
    <w:rsid w:val="004A1C53"/>
    <w:rsid w:val="004A1CDF"/>
    <w:rsid w:val="004A2CF9"/>
    <w:rsid w:val="004A36EC"/>
    <w:rsid w:val="004A6FDD"/>
    <w:rsid w:val="004B068F"/>
    <w:rsid w:val="004B0942"/>
    <w:rsid w:val="004B209E"/>
    <w:rsid w:val="004B5059"/>
    <w:rsid w:val="004B687D"/>
    <w:rsid w:val="004B7740"/>
    <w:rsid w:val="004C134B"/>
    <w:rsid w:val="004C1FB3"/>
    <w:rsid w:val="004C3BB9"/>
    <w:rsid w:val="004C5318"/>
    <w:rsid w:val="004C61EF"/>
    <w:rsid w:val="004C75F7"/>
    <w:rsid w:val="004D013F"/>
    <w:rsid w:val="004D0D5E"/>
    <w:rsid w:val="004D326E"/>
    <w:rsid w:val="004D4AEB"/>
    <w:rsid w:val="004D5B96"/>
    <w:rsid w:val="004D5F99"/>
    <w:rsid w:val="004D6722"/>
    <w:rsid w:val="004D6A0B"/>
    <w:rsid w:val="004D708C"/>
    <w:rsid w:val="004D7F51"/>
    <w:rsid w:val="004E0E6D"/>
    <w:rsid w:val="004E1AFD"/>
    <w:rsid w:val="004E229E"/>
    <w:rsid w:val="004E2454"/>
    <w:rsid w:val="004E296B"/>
    <w:rsid w:val="004E35B6"/>
    <w:rsid w:val="004E3FB4"/>
    <w:rsid w:val="004E42FC"/>
    <w:rsid w:val="004E5EE7"/>
    <w:rsid w:val="004E76D0"/>
    <w:rsid w:val="004F0B81"/>
    <w:rsid w:val="004F1013"/>
    <w:rsid w:val="004F47AC"/>
    <w:rsid w:val="004F5A06"/>
    <w:rsid w:val="004F6A44"/>
    <w:rsid w:val="005006C9"/>
    <w:rsid w:val="005008E1"/>
    <w:rsid w:val="00502316"/>
    <w:rsid w:val="00502CDB"/>
    <w:rsid w:val="00502D7C"/>
    <w:rsid w:val="00505013"/>
    <w:rsid w:val="0050663D"/>
    <w:rsid w:val="00507F23"/>
    <w:rsid w:val="005133CC"/>
    <w:rsid w:val="00514527"/>
    <w:rsid w:val="00517E19"/>
    <w:rsid w:val="00521329"/>
    <w:rsid w:val="00521C56"/>
    <w:rsid w:val="005234B2"/>
    <w:rsid w:val="00524733"/>
    <w:rsid w:val="00527B28"/>
    <w:rsid w:val="00534F2D"/>
    <w:rsid w:val="00535443"/>
    <w:rsid w:val="00535EE0"/>
    <w:rsid w:val="005362CB"/>
    <w:rsid w:val="005362CE"/>
    <w:rsid w:val="00537AF3"/>
    <w:rsid w:val="00542A79"/>
    <w:rsid w:val="00542B05"/>
    <w:rsid w:val="005431E8"/>
    <w:rsid w:val="005448DD"/>
    <w:rsid w:val="00550E8D"/>
    <w:rsid w:val="00552853"/>
    <w:rsid w:val="00552E68"/>
    <w:rsid w:val="0055338D"/>
    <w:rsid w:val="005653A1"/>
    <w:rsid w:val="005674D8"/>
    <w:rsid w:val="00570DDD"/>
    <w:rsid w:val="005712C7"/>
    <w:rsid w:val="0057546A"/>
    <w:rsid w:val="00577E09"/>
    <w:rsid w:val="0058094A"/>
    <w:rsid w:val="00580B4C"/>
    <w:rsid w:val="00581B65"/>
    <w:rsid w:val="00581C98"/>
    <w:rsid w:val="00581CCC"/>
    <w:rsid w:val="005847D1"/>
    <w:rsid w:val="0058587A"/>
    <w:rsid w:val="005908B6"/>
    <w:rsid w:val="0059104F"/>
    <w:rsid w:val="0059112A"/>
    <w:rsid w:val="005919A5"/>
    <w:rsid w:val="00597BA0"/>
    <w:rsid w:val="00597F4F"/>
    <w:rsid w:val="005A1019"/>
    <w:rsid w:val="005A1D63"/>
    <w:rsid w:val="005A5D06"/>
    <w:rsid w:val="005A6078"/>
    <w:rsid w:val="005A6DD7"/>
    <w:rsid w:val="005A7A69"/>
    <w:rsid w:val="005A7B6B"/>
    <w:rsid w:val="005B05B8"/>
    <w:rsid w:val="005B2201"/>
    <w:rsid w:val="005B26E5"/>
    <w:rsid w:val="005B3AFF"/>
    <w:rsid w:val="005B4E8A"/>
    <w:rsid w:val="005B4FA9"/>
    <w:rsid w:val="005B7153"/>
    <w:rsid w:val="005B7B12"/>
    <w:rsid w:val="005C0915"/>
    <w:rsid w:val="005C1759"/>
    <w:rsid w:val="005C26BC"/>
    <w:rsid w:val="005C5881"/>
    <w:rsid w:val="005C7E9D"/>
    <w:rsid w:val="005D0243"/>
    <w:rsid w:val="005D0AF8"/>
    <w:rsid w:val="005D24AE"/>
    <w:rsid w:val="005D3AFE"/>
    <w:rsid w:val="005D62BA"/>
    <w:rsid w:val="005E0414"/>
    <w:rsid w:val="005E1E5E"/>
    <w:rsid w:val="005E6C49"/>
    <w:rsid w:val="005E6FE8"/>
    <w:rsid w:val="005E744D"/>
    <w:rsid w:val="005F1B62"/>
    <w:rsid w:val="005F222A"/>
    <w:rsid w:val="005F2254"/>
    <w:rsid w:val="005F45B7"/>
    <w:rsid w:val="005F56F4"/>
    <w:rsid w:val="005F68AD"/>
    <w:rsid w:val="005F6ABE"/>
    <w:rsid w:val="005F795A"/>
    <w:rsid w:val="006019C7"/>
    <w:rsid w:val="006049BC"/>
    <w:rsid w:val="0060555B"/>
    <w:rsid w:val="00610DE2"/>
    <w:rsid w:val="006111BA"/>
    <w:rsid w:val="006146D2"/>
    <w:rsid w:val="00617A2C"/>
    <w:rsid w:val="00617F6C"/>
    <w:rsid w:val="00622FBD"/>
    <w:rsid w:val="00625A39"/>
    <w:rsid w:val="006276CE"/>
    <w:rsid w:val="00627B84"/>
    <w:rsid w:val="0063622F"/>
    <w:rsid w:val="00637467"/>
    <w:rsid w:val="0064064C"/>
    <w:rsid w:val="00641DD6"/>
    <w:rsid w:val="00642B6A"/>
    <w:rsid w:val="00645DA5"/>
    <w:rsid w:val="00646451"/>
    <w:rsid w:val="00650794"/>
    <w:rsid w:val="00653830"/>
    <w:rsid w:val="00654312"/>
    <w:rsid w:val="00662091"/>
    <w:rsid w:val="00662460"/>
    <w:rsid w:val="006649C9"/>
    <w:rsid w:val="006666D9"/>
    <w:rsid w:val="00666CF0"/>
    <w:rsid w:val="00670261"/>
    <w:rsid w:val="00671019"/>
    <w:rsid w:val="0067207B"/>
    <w:rsid w:val="00673534"/>
    <w:rsid w:val="00673A9A"/>
    <w:rsid w:val="00673E6A"/>
    <w:rsid w:val="00675E73"/>
    <w:rsid w:val="0067623B"/>
    <w:rsid w:val="0067648D"/>
    <w:rsid w:val="00677B9A"/>
    <w:rsid w:val="006801B6"/>
    <w:rsid w:val="00680595"/>
    <w:rsid w:val="00680901"/>
    <w:rsid w:val="0068120A"/>
    <w:rsid w:val="00682397"/>
    <w:rsid w:val="00683215"/>
    <w:rsid w:val="006833DE"/>
    <w:rsid w:val="00683668"/>
    <w:rsid w:val="00686B52"/>
    <w:rsid w:val="00690D47"/>
    <w:rsid w:val="00691731"/>
    <w:rsid w:val="006A0046"/>
    <w:rsid w:val="006A037F"/>
    <w:rsid w:val="006A2025"/>
    <w:rsid w:val="006A52A1"/>
    <w:rsid w:val="006A6F6B"/>
    <w:rsid w:val="006A7FB6"/>
    <w:rsid w:val="006B1074"/>
    <w:rsid w:val="006B1344"/>
    <w:rsid w:val="006B16ED"/>
    <w:rsid w:val="006B67C7"/>
    <w:rsid w:val="006C1B54"/>
    <w:rsid w:val="006C23C4"/>
    <w:rsid w:val="006C269F"/>
    <w:rsid w:val="006C6E60"/>
    <w:rsid w:val="006D070D"/>
    <w:rsid w:val="006D21D9"/>
    <w:rsid w:val="006D21E1"/>
    <w:rsid w:val="006D5E4E"/>
    <w:rsid w:val="006E2C11"/>
    <w:rsid w:val="006E7639"/>
    <w:rsid w:val="006E7976"/>
    <w:rsid w:val="006E7EA1"/>
    <w:rsid w:val="006F229C"/>
    <w:rsid w:val="006F27E9"/>
    <w:rsid w:val="006F2E22"/>
    <w:rsid w:val="006F5756"/>
    <w:rsid w:val="006F637E"/>
    <w:rsid w:val="006F7AD5"/>
    <w:rsid w:val="00700306"/>
    <w:rsid w:val="00700852"/>
    <w:rsid w:val="00700B24"/>
    <w:rsid w:val="00700F09"/>
    <w:rsid w:val="007019E9"/>
    <w:rsid w:val="00702C2E"/>
    <w:rsid w:val="00702E90"/>
    <w:rsid w:val="00702FB8"/>
    <w:rsid w:val="00703587"/>
    <w:rsid w:val="0070637F"/>
    <w:rsid w:val="0070698A"/>
    <w:rsid w:val="00706F3F"/>
    <w:rsid w:val="0070741D"/>
    <w:rsid w:val="007078E3"/>
    <w:rsid w:val="00713D57"/>
    <w:rsid w:val="007154B6"/>
    <w:rsid w:val="00715E5B"/>
    <w:rsid w:val="007200DD"/>
    <w:rsid w:val="00721030"/>
    <w:rsid w:val="0072115F"/>
    <w:rsid w:val="007231D5"/>
    <w:rsid w:val="00727FEB"/>
    <w:rsid w:val="007303B2"/>
    <w:rsid w:val="00732FBB"/>
    <w:rsid w:val="00735DF6"/>
    <w:rsid w:val="00737173"/>
    <w:rsid w:val="00737F22"/>
    <w:rsid w:val="00741C2C"/>
    <w:rsid w:val="007425A8"/>
    <w:rsid w:val="007455C0"/>
    <w:rsid w:val="00745925"/>
    <w:rsid w:val="00746301"/>
    <w:rsid w:val="00753486"/>
    <w:rsid w:val="0075404F"/>
    <w:rsid w:val="007544D5"/>
    <w:rsid w:val="0075490B"/>
    <w:rsid w:val="007632F7"/>
    <w:rsid w:val="007633AC"/>
    <w:rsid w:val="007658AF"/>
    <w:rsid w:val="00766019"/>
    <w:rsid w:val="007660E1"/>
    <w:rsid w:val="00766357"/>
    <w:rsid w:val="00767849"/>
    <w:rsid w:val="007678EA"/>
    <w:rsid w:val="007703F9"/>
    <w:rsid w:val="00770B2F"/>
    <w:rsid w:val="0077469F"/>
    <w:rsid w:val="0077632F"/>
    <w:rsid w:val="00777D89"/>
    <w:rsid w:val="0078003E"/>
    <w:rsid w:val="00782FB0"/>
    <w:rsid w:val="00784A50"/>
    <w:rsid w:val="00785266"/>
    <w:rsid w:val="0078617C"/>
    <w:rsid w:val="007866F1"/>
    <w:rsid w:val="00786BBD"/>
    <w:rsid w:val="0078715C"/>
    <w:rsid w:val="00792946"/>
    <w:rsid w:val="00797EC8"/>
    <w:rsid w:val="007A20EB"/>
    <w:rsid w:val="007A4B1F"/>
    <w:rsid w:val="007A5152"/>
    <w:rsid w:val="007A534C"/>
    <w:rsid w:val="007A6D38"/>
    <w:rsid w:val="007A7BA2"/>
    <w:rsid w:val="007B028D"/>
    <w:rsid w:val="007B058F"/>
    <w:rsid w:val="007B0AC9"/>
    <w:rsid w:val="007B1737"/>
    <w:rsid w:val="007B1B8B"/>
    <w:rsid w:val="007B4F1F"/>
    <w:rsid w:val="007B5606"/>
    <w:rsid w:val="007B5A16"/>
    <w:rsid w:val="007B5FE9"/>
    <w:rsid w:val="007B6678"/>
    <w:rsid w:val="007B6FA8"/>
    <w:rsid w:val="007B7B7C"/>
    <w:rsid w:val="007C1B1B"/>
    <w:rsid w:val="007C3938"/>
    <w:rsid w:val="007C4B94"/>
    <w:rsid w:val="007D0CCE"/>
    <w:rsid w:val="007D0D3E"/>
    <w:rsid w:val="007D1873"/>
    <w:rsid w:val="007D2DAA"/>
    <w:rsid w:val="007D4CB3"/>
    <w:rsid w:val="007D54DF"/>
    <w:rsid w:val="007D5AFE"/>
    <w:rsid w:val="007D7498"/>
    <w:rsid w:val="007E2CC7"/>
    <w:rsid w:val="007E2E0C"/>
    <w:rsid w:val="007E3E5A"/>
    <w:rsid w:val="007E452B"/>
    <w:rsid w:val="007E695C"/>
    <w:rsid w:val="007E7C00"/>
    <w:rsid w:val="007E7CAB"/>
    <w:rsid w:val="007F000E"/>
    <w:rsid w:val="007F0492"/>
    <w:rsid w:val="007F0BD4"/>
    <w:rsid w:val="007F0D28"/>
    <w:rsid w:val="007F6816"/>
    <w:rsid w:val="00801AA7"/>
    <w:rsid w:val="00803FEC"/>
    <w:rsid w:val="00807490"/>
    <w:rsid w:val="00810276"/>
    <w:rsid w:val="00814694"/>
    <w:rsid w:val="008153D5"/>
    <w:rsid w:val="00817D57"/>
    <w:rsid w:val="00817D95"/>
    <w:rsid w:val="00820F06"/>
    <w:rsid w:val="008230E8"/>
    <w:rsid w:val="008276D2"/>
    <w:rsid w:val="008278FB"/>
    <w:rsid w:val="00831788"/>
    <w:rsid w:val="008321F5"/>
    <w:rsid w:val="008344C9"/>
    <w:rsid w:val="00837ED9"/>
    <w:rsid w:val="0084054C"/>
    <w:rsid w:val="00841920"/>
    <w:rsid w:val="008435C8"/>
    <w:rsid w:val="00844119"/>
    <w:rsid w:val="00845194"/>
    <w:rsid w:val="00845481"/>
    <w:rsid w:val="00852A22"/>
    <w:rsid w:val="0085649B"/>
    <w:rsid w:val="0085689C"/>
    <w:rsid w:val="008643CA"/>
    <w:rsid w:val="00864E9E"/>
    <w:rsid w:val="00870C0D"/>
    <w:rsid w:val="00872CE2"/>
    <w:rsid w:val="0087323E"/>
    <w:rsid w:val="00881327"/>
    <w:rsid w:val="00881FDC"/>
    <w:rsid w:val="008823DA"/>
    <w:rsid w:val="00882B87"/>
    <w:rsid w:val="00884AA5"/>
    <w:rsid w:val="00885302"/>
    <w:rsid w:val="00891C83"/>
    <w:rsid w:val="008950D3"/>
    <w:rsid w:val="008A199E"/>
    <w:rsid w:val="008A203E"/>
    <w:rsid w:val="008A29DB"/>
    <w:rsid w:val="008A2EF3"/>
    <w:rsid w:val="008A3B3B"/>
    <w:rsid w:val="008A60FD"/>
    <w:rsid w:val="008A73A4"/>
    <w:rsid w:val="008B2384"/>
    <w:rsid w:val="008B62CA"/>
    <w:rsid w:val="008C6D79"/>
    <w:rsid w:val="008C7302"/>
    <w:rsid w:val="008D06D6"/>
    <w:rsid w:val="008D262F"/>
    <w:rsid w:val="008D39FB"/>
    <w:rsid w:val="008D4172"/>
    <w:rsid w:val="008D616E"/>
    <w:rsid w:val="008D64F6"/>
    <w:rsid w:val="008D6A31"/>
    <w:rsid w:val="008D7B5B"/>
    <w:rsid w:val="008D7CAF"/>
    <w:rsid w:val="008E1AA5"/>
    <w:rsid w:val="008E446A"/>
    <w:rsid w:val="008E6462"/>
    <w:rsid w:val="008F0895"/>
    <w:rsid w:val="008F08DD"/>
    <w:rsid w:val="008F0A1C"/>
    <w:rsid w:val="008F147F"/>
    <w:rsid w:val="008F398D"/>
    <w:rsid w:val="008F517F"/>
    <w:rsid w:val="008F560B"/>
    <w:rsid w:val="008F5ECC"/>
    <w:rsid w:val="008F654C"/>
    <w:rsid w:val="008F7C41"/>
    <w:rsid w:val="0090130F"/>
    <w:rsid w:val="00901BBE"/>
    <w:rsid w:val="00902B5F"/>
    <w:rsid w:val="00903CAC"/>
    <w:rsid w:val="009051AA"/>
    <w:rsid w:val="00906B48"/>
    <w:rsid w:val="0091034F"/>
    <w:rsid w:val="00910B31"/>
    <w:rsid w:val="00912342"/>
    <w:rsid w:val="009132D0"/>
    <w:rsid w:val="009140AC"/>
    <w:rsid w:val="00917152"/>
    <w:rsid w:val="009174AB"/>
    <w:rsid w:val="00917F2B"/>
    <w:rsid w:val="0092051D"/>
    <w:rsid w:val="00921D19"/>
    <w:rsid w:val="00921FFA"/>
    <w:rsid w:val="00922CA5"/>
    <w:rsid w:val="009231E9"/>
    <w:rsid w:val="0092335F"/>
    <w:rsid w:val="0092367A"/>
    <w:rsid w:val="00930545"/>
    <w:rsid w:val="009305A8"/>
    <w:rsid w:val="00934C8C"/>
    <w:rsid w:val="0094018D"/>
    <w:rsid w:val="00940B88"/>
    <w:rsid w:val="009431B3"/>
    <w:rsid w:val="00944307"/>
    <w:rsid w:val="0094573E"/>
    <w:rsid w:val="00945CBF"/>
    <w:rsid w:val="00945E4E"/>
    <w:rsid w:val="009502FE"/>
    <w:rsid w:val="009525F6"/>
    <w:rsid w:val="00953545"/>
    <w:rsid w:val="00956505"/>
    <w:rsid w:val="009601D0"/>
    <w:rsid w:val="00961DDA"/>
    <w:rsid w:val="009659E7"/>
    <w:rsid w:val="00965BA4"/>
    <w:rsid w:val="00975056"/>
    <w:rsid w:val="00976663"/>
    <w:rsid w:val="009819D1"/>
    <w:rsid w:val="00982DFB"/>
    <w:rsid w:val="00983020"/>
    <w:rsid w:val="00986516"/>
    <w:rsid w:val="0098766B"/>
    <w:rsid w:val="009920D8"/>
    <w:rsid w:val="0099393F"/>
    <w:rsid w:val="009945BF"/>
    <w:rsid w:val="00994F91"/>
    <w:rsid w:val="00996C4A"/>
    <w:rsid w:val="009971A8"/>
    <w:rsid w:val="009A12C7"/>
    <w:rsid w:val="009A1AB7"/>
    <w:rsid w:val="009A24DE"/>
    <w:rsid w:val="009A2675"/>
    <w:rsid w:val="009A2D51"/>
    <w:rsid w:val="009A3491"/>
    <w:rsid w:val="009B09B8"/>
    <w:rsid w:val="009B2ECA"/>
    <w:rsid w:val="009B7351"/>
    <w:rsid w:val="009C27FE"/>
    <w:rsid w:val="009C3BFC"/>
    <w:rsid w:val="009C564A"/>
    <w:rsid w:val="009C588D"/>
    <w:rsid w:val="009D43C2"/>
    <w:rsid w:val="009D4CB3"/>
    <w:rsid w:val="009D5C7A"/>
    <w:rsid w:val="009D6A9B"/>
    <w:rsid w:val="009E03F7"/>
    <w:rsid w:val="009E2C88"/>
    <w:rsid w:val="009E4265"/>
    <w:rsid w:val="009E581F"/>
    <w:rsid w:val="009E5BB0"/>
    <w:rsid w:val="009E6296"/>
    <w:rsid w:val="009E69D3"/>
    <w:rsid w:val="009E7489"/>
    <w:rsid w:val="009F07CB"/>
    <w:rsid w:val="009F11A6"/>
    <w:rsid w:val="009F3674"/>
    <w:rsid w:val="009F3B83"/>
    <w:rsid w:val="009F4759"/>
    <w:rsid w:val="009F4CA2"/>
    <w:rsid w:val="009F5644"/>
    <w:rsid w:val="00A01234"/>
    <w:rsid w:val="00A012AA"/>
    <w:rsid w:val="00A03EC8"/>
    <w:rsid w:val="00A04E91"/>
    <w:rsid w:val="00A06727"/>
    <w:rsid w:val="00A06D88"/>
    <w:rsid w:val="00A07177"/>
    <w:rsid w:val="00A07F0A"/>
    <w:rsid w:val="00A134D4"/>
    <w:rsid w:val="00A13DEA"/>
    <w:rsid w:val="00A14A13"/>
    <w:rsid w:val="00A15EED"/>
    <w:rsid w:val="00A17F81"/>
    <w:rsid w:val="00A20637"/>
    <w:rsid w:val="00A20EFB"/>
    <w:rsid w:val="00A21A45"/>
    <w:rsid w:val="00A26E8A"/>
    <w:rsid w:val="00A27CB8"/>
    <w:rsid w:val="00A30769"/>
    <w:rsid w:val="00A315B2"/>
    <w:rsid w:val="00A31DDD"/>
    <w:rsid w:val="00A329BE"/>
    <w:rsid w:val="00A33E7A"/>
    <w:rsid w:val="00A34A6F"/>
    <w:rsid w:val="00A35453"/>
    <w:rsid w:val="00A3567E"/>
    <w:rsid w:val="00A35E4F"/>
    <w:rsid w:val="00A364A8"/>
    <w:rsid w:val="00A40A9E"/>
    <w:rsid w:val="00A41C9D"/>
    <w:rsid w:val="00A43AF9"/>
    <w:rsid w:val="00A451F0"/>
    <w:rsid w:val="00A4569E"/>
    <w:rsid w:val="00A46626"/>
    <w:rsid w:val="00A47A60"/>
    <w:rsid w:val="00A50AAF"/>
    <w:rsid w:val="00A55029"/>
    <w:rsid w:val="00A55E13"/>
    <w:rsid w:val="00A56C15"/>
    <w:rsid w:val="00A57A5E"/>
    <w:rsid w:val="00A6040F"/>
    <w:rsid w:val="00A61B3D"/>
    <w:rsid w:val="00A635FC"/>
    <w:rsid w:val="00A63863"/>
    <w:rsid w:val="00A63914"/>
    <w:rsid w:val="00A639ED"/>
    <w:rsid w:val="00A63EF4"/>
    <w:rsid w:val="00A66D9A"/>
    <w:rsid w:val="00A67DF5"/>
    <w:rsid w:val="00A712C5"/>
    <w:rsid w:val="00A718E6"/>
    <w:rsid w:val="00A71EE8"/>
    <w:rsid w:val="00A7480D"/>
    <w:rsid w:val="00A80F07"/>
    <w:rsid w:val="00A8105C"/>
    <w:rsid w:val="00A84DF2"/>
    <w:rsid w:val="00A8570F"/>
    <w:rsid w:val="00A865EC"/>
    <w:rsid w:val="00A9051C"/>
    <w:rsid w:val="00A91985"/>
    <w:rsid w:val="00A94997"/>
    <w:rsid w:val="00A96A45"/>
    <w:rsid w:val="00A96D15"/>
    <w:rsid w:val="00A97CF0"/>
    <w:rsid w:val="00AA0D59"/>
    <w:rsid w:val="00AA1403"/>
    <w:rsid w:val="00AA29F9"/>
    <w:rsid w:val="00AA2C81"/>
    <w:rsid w:val="00AA2FE8"/>
    <w:rsid w:val="00AA38F9"/>
    <w:rsid w:val="00AA3FAA"/>
    <w:rsid w:val="00AA4420"/>
    <w:rsid w:val="00AA5CE5"/>
    <w:rsid w:val="00AA7EDF"/>
    <w:rsid w:val="00AB1903"/>
    <w:rsid w:val="00AB3792"/>
    <w:rsid w:val="00AB5EBA"/>
    <w:rsid w:val="00AC1654"/>
    <w:rsid w:val="00AC5C81"/>
    <w:rsid w:val="00AC5DFB"/>
    <w:rsid w:val="00AC6F2C"/>
    <w:rsid w:val="00AC7FD0"/>
    <w:rsid w:val="00AD0221"/>
    <w:rsid w:val="00AD0516"/>
    <w:rsid w:val="00AD6E95"/>
    <w:rsid w:val="00AD7004"/>
    <w:rsid w:val="00AD7585"/>
    <w:rsid w:val="00AE1FA3"/>
    <w:rsid w:val="00AE29F0"/>
    <w:rsid w:val="00AE34F4"/>
    <w:rsid w:val="00AE6DCC"/>
    <w:rsid w:val="00AE71A9"/>
    <w:rsid w:val="00AE7E93"/>
    <w:rsid w:val="00AF22A2"/>
    <w:rsid w:val="00AF2D7E"/>
    <w:rsid w:val="00AF574D"/>
    <w:rsid w:val="00AF5BC5"/>
    <w:rsid w:val="00AF63DF"/>
    <w:rsid w:val="00AF7CB0"/>
    <w:rsid w:val="00B00B11"/>
    <w:rsid w:val="00B01643"/>
    <w:rsid w:val="00B01836"/>
    <w:rsid w:val="00B02B25"/>
    <w:rsid w:val="00B04C76"/>
    <w:rsid w:val="00B05383"/>
    <w:rsid w:val="00B05F7A"/>
    <w:rsid w:val="00B06290"/>
    <w:rsid w:val="00B11B1B"/>
    <w:rsid w:val="00B13C2D"/>
    <w:rsid w:val="00B14819"/>
    <w:rsid w:val="00B14F5E"/>
    <w:rsid w:val="00B15C2B"/>
    <w:rsid w:val="00B17BFA"/>
    <w:rsid w:val="00B213DB"/>
    <w:rsid w:val="00B229DE"/>
    <w:rsid w:val="00B22F82"/>
    <w:rsid w:val="00B24CD2"/>
    <w:rsid w:val="00B25CD1"/>
    <w:rsid w:val="00B272CF"/>
    <w:rsid w:val="00B3099F"/>
    <w:rsid w:val="00B4089F"/>
    <w:rsid w:val="00B4172E"/>
    <w:rsid w:val="00B4175E"/>
    <w:rsid w:val="00B43B8B"/>
    <w:rsid w:val="00B43F9F"/>
    <w:rsid w:val="00B456BB"/>
    <w:rsid w:val="00B474F1"/>
    <w:rsid w:val="00B504C3"/>
    <w:rsid w:val="00B513CF"/>
    <w:rsid w:val="00B52A96"/>
    <w:rsid w:val="00B5355E"/>
    <w:rsid w:val="00B54722"/>
    <w:rsid w:val="00B62AE5"/>
    <w:rsid w:val="00B62B38"/>
    <w:rsid w:val="00B635F3"/>
    <w:rsid w:val="00B6389C"/>
    <w:rsid w:val="00B7102D"/>
    <w:rsid w:val="00B714D2"/>
    <w:rsid w:val="00B71C39"/>
    <w:rsid w:val="00B71DF8"/>
    <w:rsid w:val="00B74714"/>
    <w:rsid w:val="00B74CFE"/>
    <w:rsid w:val="00B759FB"/>
    <w:rsid w:val="00B819F0"/>
    <w:rsid w:val="00B82025"/>
    <w:rsid w:val="00B824E1"/>
    <w:rsid w:val="00B833B7"/>
    <w:rsid w:val="00B84D8D"/>
    <w:rsid w:val="00B90F01"/>
    <w:rsid w:val="00B93C8F"/>
    <w:rsid w:val="00B950CD"/>
    <w:rsid w:val="00B966A7"/>
    <w:rsid w:val="00BA1305"/>
    <w:rsid w:val="00BA18E9"/>
    <w:rsid w:val="00BA3A43"/>
    <w:rsid w:val="00BA4390"/>
    <w:rsid w:val="00BA4588"/>
    <w:rsid w:val="00BB0289"/>
    <w:rsid w:val="00BB573D"/>
    <w:rsid w:val="00BB7FE5"/>
    <w:rsid w:val="00BC1D3F"/>
    <w:rsid w:val="00BC3352"/>
    <w:rsid w:val="00BC690E"/>
    <w:rsid w:val="00BC6A4C"/>
    <w:rsid w:val="00BC7419"/>
    <w:rsid w:val="00BD2C63"/>
    <w:rsid w:val="00BD3842"/>
    <w:rsid w:val="00BD7822"/>
    <w:rsid w:val="00BE0435"/>
    <w:rsid w:val="00BE184B"/>
    <w:rsid w:val="00BE3173"/>
    <w:rsid w:val="00BE3D91"/>
    <w:rsid w:val="00BE614E"/>
    <w:rsid w:val="00BE6A6F"/>
    <w:rsid w:val="00BE7B1F"/>
    <w:rsid w:val="00BF11DC"/>
    <w:rsid w:val="00BF34E3"/>
    <w:rsid w:val="00BF4C64"/>
    <w:rsid w:val="00BF6B40"/>
    <w:rsid w:val="00C022A5"/>
    <w:rsid w:val="00C02B5F"/>
    <w:rsid w:val="00C05175"/>
    <w:rsid w:val="00C05DAA"/>
    <w:rsid w:val="00C07ED5"/>
    <w:rsid w:val="00C10176"/>
    <w:rsid w:val="00C1109C"/>
    <w:rsid w:val="00C116F1"/>
    <w:rsid w:val="00C1757F"/>
    <w:rsid w:val="00C208FE"/>
    <w:rsid w:val="00C21A6E"/>
    <w:rsid w:val="00C228F2"/>
    <w:rsid w:val="00C237B2"/>
    <w:rsid w:val="00C25AF8"/>
    <w:rsid w:val="00C3143C"/>
    <w:rsid w:val="00C3252F"/>
    <w:rsid w:val="00C336E5"/>
    <w:rsid w:val="00C33C90"/>
    <w:rsid w:val="00C35386"/>
    <w:rsid w:val="00C40788"/>
    <w:rsid w:val="00C41A82"/>
    <w:rsid w:val="00C5038A"/>
    <w:rsid w:val="00C50902"/>
    <w:rsid w:val="00C51693"/>
    <w:rsid w:val="00C54BFC"/>
    <w:rsid w:val="00C558CE"/>
    <w:rsid w:val="00C55AC0"/>
    <w:rsid w:val="00C55C0E"/>
    <w:rsid w:val="00C608C3"/>
    <w:rsid w:val="00C61995"/>
    <w:rsid w:val="00C64E67"/>
    <w:rsid w:val="00C66792"/>
    <w:rsid w:val="00C668DC"/>
    <w:rsid w:val="00C7070C"/>
    <w:rsid w:val="00C72012"/>
    <w:rsid w:val="00C73DB6"/>
    <w:rsid w:val="00C7457C"/>
    <w:rsid w:val="00C74588"/>
    <w:rsid w:val="00C74FF7"/>
    <w:rsid w:val="00C75463"/>
    <w:rsid w:val="00C7569D"/>
    <w:rsid w:val="00C764B9"/>
    <w:rsid w:val="00C7725E"/>
    <w:rsid w:val="00C7797A"/>
    <w:rsid w:val="00C81643"/>
    <w:rsid w:val="00C83327"/>
    <w:rsid w:val="00C83772"/>
    <w:rsid w:val="00C83EEA"/>
    <w:rsid w:val="00C84731"/>
    <w:rsid w:val="00C85AE1"/>
    <w:rsid w:val="00C86AC9"/>
    <w:rsid w:val="00C86E27"/>
    <w:rsid w:val="00C878DE"/>
    <w:rsid w:val="00C904CF"/>
    <w:rsid w:val="00C90B3C"/>
    <w:rsid w:val="00C92A68"/>
    <w:rsid w:val="00C92EAB"/>
    <w:rsid w:val="00C951DF"/>
    <w:rsid w:val="00C95C6A"/>
    <w:rsid w:val="00C96972"/>
    <w:rsid w:val="00CA035E"/>
    <w:rsid w:val="00CA178C"/>
    <w:rsid w:val="00CA6B13"/>
    <w:rsid w:val="00CB0818"/>
    <w:rsid w:val="00CB108B"/>
    <w:rsid w:val="00CB27FA"/>
    <w:rsid w:val="00CB2E81"/>
    <w:rsid w:val="00CB4183"/>
    <w:rsid w:val="00CB4736"/>
    <w:rsid w:val="00CB4E17"/>
    <w:rsid w:val="00CB5B1A"/>
    <w:rsid w:val="00CB6E06"/>
    <w:rsid w:val="00CC1DDD"/>
    <w:rsid w:val="00CC6470"/>
    <w:rsid w:val="00CD040D"/>
    <w:rsid w:val="00CD1639"/>
    <w:rsid w:val="00CD33B7"/>
    <w:rsid w:val="00CD361D"/>
    <w:rsid w:val="00CD3BC5"/>
    <w:rsid w:val="00CD526D"/>
    <w:rsid w:val="00CD65C2"/>
    <w:rsid w:val="00CD7EB1"/>
    <w:rsid w:val="00CE27FC"/>
    <w:rsid w:val="00CE2E38"/>
    <w:rsid w:val="00CE3299"/>
    <w:rsid w:val="00CE58CA"/>
    <w:rsid w:val="00CE5D82"/>
    <w:rsid w:val="00CE623B"/>
    <w:rsid w:val="00CE6388"/>
    <w:rsid w:val="00CE7597"/>
    <w:rsid w:val="00CF09AD"/>
    <w:rsid w:val="00CF2635"/>
    <w:rsid w:val="00CF2BFD"/>
    <w:rsid w:val="00CF339A"/>
    <w:rsid w:val="00CF42D0"/>
    <w:rsid w:val="00CF4707"/>
    <w:rsid w:val="00CF76E3"/>
    <w:rsid w:val="00CF7D6D"/>
    <w:rsid w:val="00D000FE"/>
    <w:rsid w:val="00D03B43"/>
    <w:rsid w:val="00D03F80"/>
    <w:rsid w:val="00D06887"/>
    <w:rsid w:val="00D10C09"/>
    <w:rsid w:val="00D13000"/>
    <w:rsid w:val="00D15177"/>
    <w:rsid w:val="00D15470"/>
    <w:rsid w:val="00D1574A"/>
    <w:rsid w:val="00D21283"/>
    <w:rsid w:val="00D2234C"/>
    <w:rsid w:val="00D22F58"/>
    <w:rsid w:val="00D23591"/>
    <w:rsid w:val="00D24916"/>
    <w:rsid w:val="00D25ADF"/>
    <w:rsid w:val="00D260EF"/>
    <w:rsid w:val="00D27052"/>
    <w:rsid w:val="00D27165"/>
    <w:rsid w:val="00D27BE7"/>
    <w:rsid w:val="00D27D62"/>
    <w:rsid w:val="00D32389"/>
    <w:rsid w:val="00D32844"/>
    <w:rsid w:val="00D335F0"/>
    <w:rsid w:val="00D3387F"/>
    <w:rsid w:val="00D3494E"/>
    <w:rsid w:val="00D34F15"/>
    <w:rsid w:val="00D37E70"/>
    <w:rsid w:val="00D40542"/>
    <w:rsid w:val="00D426F8"/>
    <w:rsid w:val="00D5007C"/>
    <w:rsid w:val="00D51CC9"/>
    <w:rsid w:val="00D5204D"/>
    <w:rsid w:val="00D53E73"/>
    <w:rsid w:val="00D550D5"/>
    <w:rsid w:val="00D557B5"/>
    <w:rsid w:val="00D562B0"/>
    <w:rsid w:val="00D575DB"/>
    <w:rsid w:val="00D61BFE"/>
    <w:rsid w:val="00D63263"/>
    <w:rsid w:val="00D644BB"/>
    <w:rsid w:val="00D6630B"/>
    <w:rsid w:val="00D71932"/>
    <w:rsid w:val="00D721A5"/>
    <w:rsid w:val="00D7299A"/>
    <w:rsid w:val="00D729AE"/>
    <w:rsid w:val="00D72BE5"/>
    <w:rsid w:val="00D72F1D"/>
    <w:rsid w:val="00D7544A"/>
    <w:rsid w:val="00D770E1"/>
    <w:rsid w:val="00D77EC7"/>
    <w:rsid w:val="00D802DB"/>
    <w:rsid w:val="00D80884"/>
    <w:rsid w:val="00D8114D"/>
    <w:rsid w:val="00D8203D"/>
    <w:rsid w:val="00D83C4E"/>
    <w:rsid w:val="00D8539B"/>
    <w:rsid w:val="00D85C68"/>
    <w:rsid w:val="00D86B7D"/>
    <w:rsid w:val="00D86EF3"/>
    <w:rsid w:val="00D875C5"/>
    <w:rsid w:val="00D90AD7"/>
    <w:rsid w:val="00D9148D"/>
    <w:rsid w:val="00D91F94"/>
    <w:rsid w:val="00D924D3"/>
    <w:rsid w:val="00D942D6"/>
    <w:rsid w:val="00D96B47"/>
    <w:rsid w:val="00D96BB7"/>
    <w:rsid w:val="00D96E81"/>
    <w:rsid w:val="00D97C38"/>
    <w:rsid w:val="00DA19F6"/>
    <w:rsid w:val="00DA208A"/>
    <w:rsid w:val="00DA4782"/>
    <w:rsid w:val="00DA7332"/>
    <w:rsid w:val="00DB09BA"/>
    <w:rsid w:val="00DB19E0"/>
    <w:rsid w:val="00DB5A9C"/>
    <w:rsid w:val="00DB6CFC"/>
    <w:rsid w:val="00DC0793"/>
    <w:rsid w:val="00DC17AD"/>
    <w:rsid w:val="00DC2EB3"/>
    <w:rsid w:val="00DC3959"/>
    <w:rsid w:val="00DC55CE"/>
    <w:rsid w:val="00DC55E8"/>
    <w:rsid w:val="00DC67D3"/>
    <w:rsid w:val="00DC7078"/>
    <w:rsid w:val="00DC7B78"/>
    <w:rsid w:val="00DD0981"/>
    <w:rsid w:val="00DD2E5E"/>
    <w:rsid w:val="00DD43FF"/>
    <w:rsid w:val="00DD67E0"/>
    <w:rsid w:val="00DD6DB3"/>
    <w:rsid w:val="00DE01D9"/>
    <w:rsid w:val="00DE045D"/>
    <w:rsid w:val="00DE1895"/>
    <w:rsid w:val="00DE5072"/>
    <w:rsid w:val="00DE5438"/>
    <w:rsid w:val="00DE67CA"/>
    <w:rsid w:val="00DF0A93"/>
    <w:rsid w:val="00DF3639"/>
    <w:rsid w:val="00DF39BE"/>
    <w:rsid w:val="00DF3C5D"/>
    <w:rsid w:val="00DF44B7"/>
    <w:rsid w:val="00DF4746"/>
    <w:rsid w:val="00DF4D2E"/>
    <w:rsid w:val="00DF55B9"/>
    <w:rsid w:val="00DF5AF7"/>
    <w:rsid w:val="00DF5FE0"/>
    <w:rsid w:val="00DF6479"/>
    <w:rsid w:val="00E03A3B"/>
    <w:rsid w:val="00E0618A"/>
    <w:rsid w:val="00E10C8E"/>
    <w:rsid w:val="00E129BA"/>
    <w:rsid w:val="00E163CA"/>
    <w:rsid w:val="00E2076F"/>
    <w:rsid w:val="00E20EFF"/>
    <w:rsid w:val="00E23789"/>
    <w:rsid w:val="00E24E41"/>
    <w:rsid w:val="00E270C2"/>
    <w:rsid w:val="00E27386"/>
    <w:rsid w:val="00E31594"/>
    <w:rsid w:val="00E322CB"/>
    <w:rsid w:val="00E329EE"/>
    <w:rsid w:val="00E35672"/>
    <w:rsid w:val="00E420A1"/>
    <w:rsid w:val="00E421F0"/>
    <w:rsid w:val="00E4234C"/>
    <w:rsid w:val="00E42A6B"/>
    <w:rsid w:val="00E431F2"/>
    <w:rsid w:val="00E439F2"/>
    <w:rsid w:val="00E45066"/>
    <w:rsid w:val="00E46871"/>
    <w:rsid w:val="00E4723B"/>
    <w:rsid w:val="00E5193B"/>
    <w:rsid w:val="00E51AAD"/>
    <w:rsid w:val="00E54687"/>
    <w:rsid w:val="00E556F5"/>
    <w:rsid w:val="00E56B35"/>
    <w:rsid w:val="00E56D5A"/>
    <w:rsid w:val="00E57AD5"/>
    <w:rsid w:val="00E62BF8"/>
    <w:rsid w:val="00E62DE9"/>
    <w:rsid w:val="00E6660E"/>
    <w:rsid w:val="00E7056C"/>
    <w:rsid w:val="00E7278F"/>
    <w:rsid w:val="00E729B8"/>
    <w:rsid w:val="00E75BF3"/>
    <w:rsid w:val="00E80F92"/>
    <w:rsid w:val="00E81DF3"/>
    <w:rsid w:val="00E81E68"/>
    <w:rsid w:val="00E86003"/>
    <w:rsid w:val="00E8693D"/>
    <w:rsid w:val="00E86C63"/>
    <w:rsid w:val="00E87AC6"/>
    <w:rsid w:val="00E90DBC"/>
    <w:rsid w:val="00E91901"/>
    <w:rsid w:val="00E9463E"/>
    <w:rsid w:val="00E94BD6"/>
    <w:rsid w:val="00EA0CEA"/>
    <w:rsid w:val="00EA1192"/>
    <w:rsid w:val="00EA1334"/>
    <w:rsid w:val="00EA18F1"/>
    <w:rsid w:val="00EA1B4D"/>
    <w:rsid w:val="00EA44BF"/>
    <w:rsid w:val="00EA4EFE"/>
    <w:rsid w:val="00EA582D"/>
    <w:rsid w:val="00EA6641"/>
    <w:rsid w:val="00EB3130"/>
    <w:rsid w:val="00EB63B5"/>
    <w:rsid w:val="00EB716E"/>
    <w:rsid w:val="00EC0B25"/>
    <w:rsid w:val="00EC1ACD"/>
    <w:rsid w:val="00EC544B"/>
    <w:rsid w:val="00ED2560"/>
    <w:rsid w:val="00ED3AFA"/>
    <w:rsid w:val="00ED51B4"/>
    <w:rsid w:val="00ED6521"/>
    <w:rsid w:val="00EF1238"/>
    <w:rsid w:val="00EF13C7"/>
    <w:rsid w:val="00EF185B"/>
    <w:rsid w:val="00EF2703"/>
    <w:rsid w:val="00EF2AC1"/>
    <w:rsid w:val="00EF35E3"/>
    <w:rsid w:val="00EF54EE"/>
    <w:rsid w:val="00EF678C"/>
    <w:rsid w:val="00F04638"/>
    <w:rsid w:val="00F048A8"/>
    <w:rsid w:val="00F051C8"/>
    <w:rsid w:val="00F05264"/>
    <w:rsid w:val="00F0780A"/>
    <w:rsid w:val="00F07EED"/>
    <w:rsid w:val="00F1005B"/>
    <w:rsid w:val="00F123C2"/>
    <w:rsid w:val="00F12D36"/>
    <w:rsid w:val="00F14C05"/>
    <w:rsid w:val="00F1747A"/>
    <w:rsid w:val="00F217AF"/>
    <w:rsid w:val="00F23F7E"/>
    <w:rsid w:val="00F25105"/>
    <w:rsid w:val="00F2775F"/>
    <w:rsid w:val="00F27F66"/>
    <w:rsid w:val="00F30F4A"/>
    <w:rsid w:val="00F31497"/>
    <w:rsid w:val="00F33411"/>
    <w:rsid w:val="00F33DDB"/>
    <w:rsid w:val="00F3520B"/>
    <w:rsid w:val="00F35FE5"/>
    <w:rsid w:val="00F36079"/>
    <w:rsid w:val="00F42364"/>
    <w:rsid w:val="00F4260D"/>
    <w:rsid w:val="00F4530A"/>
    <w:rsid w:val="00F45BA9"/>
    <w:rsid w:val="00F46037"/>
    <w:rsid w:val="00F463A1"/>
    <w:rsid w:val="00F46E20"/>
    <w:rsid w:val="00F473B5"/>
    <w:rsid w:val="00F5008B"/>
    <w:rsid w:val="00F50205"/>
    <w:rsid w:val="00F52509"/>
    <w:rsid w:val="00F52769"/>
    <w:rsid w:val="00F550D1"/>
    <w:rsid w:val="00F55737"/>
    <w:rsid w:val="00F56F27"/>
    <w:rsid w:val="00F6189C"/>
    <w:rsid w:val="00F632FD"/>
    <w:rsid w:val="00F66747"/>
    <w:rsid w:val="00F71AA6"/>
    <w:rsid w:val="00F71C24"/>
    <w:rsid w:val="00F7507A"/>
    <w:rsid w:val="00F7530E"/>
    <w:rsid w:val="00F77F57"/>
    <w:rsid w:val="00F80E7A"/>
    <w:rsid w:val="00F81770"/>
    <w:rsid w:val="00F829F1"/>
    <w:rsid w:val="00F83FC2"/>
    <w:rsid w:val="00F84213"/>
    <w:rsid w:val="00F86E35"/>
    <w:rsid w:val="00F87FF1"/>
    <w:rsid w:val="00F91C86"/>
    <w:rsid w:val="00F961B4"/>
    <w:rsid w:val="00FA0E10"/>
    <w:rsid w:val="00FA25C6"/>
    <w:rsid w:val="00FA5702"/>
    <w:rsid w:val="00FA7070"/>
    <w:rsid w:val="00FB025F"/>
    <w:rsid w:val="00FB2330"/>
    <w:rsid w:val="00FC2635"/>
    <w:rsid w:val="00FC32FC"/>
    <w:rsid w:val="00FC454B"/>
    <w:rsid w:val="00FC5524"/>
    <w:rsid w:val="00FC7007"/>
    <w:rsid w:val="00FC7318"/>
    <w:rsid w:val="00FD0390"/>
    <w:rsid w:val="00FD0945"/>
    <w:rsid w:val="00FD0EE5"/>
    <w:rsid w:val="00FD1D54"/>
    <w:rsid w:val="00FD22D9"/>
    <w:rsid w:val="00FD231F"/>
    <w:rsid w:val="00FD2804"/>
    <w:rsid w:val="00FD292E"/>
    <w:rsid w:val="00FD5F23"/>
    <w:rsid w:val="00FD758E"/>
    <w:rsid w:val="00FE0327"/>
    <w:rsid w:val="00FE07CB"/>
    <w:rsid w:val="00FE12CC"/>
    <w:rsid w:val="00FE1D7D"/>
    <w:rsid w:val="00FE3E2E"/>
    <w:rsid w:val="00FE4F3C"/>
    <w:rsid w:val="00FE56D3"/>
    <w:rsid w:val="00FF1301"/>
    <w:rsid w:val="00FF1870"/>
    <w:rsid w:val="00FF1D2C"/>
    <w:rsid w:val="00FF428B"/>
    <w:rsid w:val="00FF4AA8"/>
    <w:rsid w:val="00FF5A6B"/>
    <w:rsid w:val="00FF71CD"/>
    <w:rsid w:val="03571F50"/>
    <w:rsid w:val="035F3FA5"/>
    <w:rsid w:val="061B6C85"/>
    <w:rsid w:val="065B36B2"/>
    <w:rsid w:val="06687574"/>
    <w:rsid w:val="06D21211"/>
    <w:rsid w:val="094E394A"/>
    <w:rsid w:val="09ED576F"/>
    <w:rsid w:val="0A12209B"/>
    <w:rsid w:val="0A6108D8"/>
    <w:rsid w:val="0AEB784A"/>
    <w:rsid w:val="0B5D2B7C"/>
    <w:rsid w:val="0BDE7780"/>
    <w:rsid w:val="0C48473D"/>
    <w:rsid w:val="0CE421A3"/>
    <w:rsid w:val="0CED4785"/>
    <w:rsid w:val="0D0232C1"/>
    <w:rsid w:val="0E4532A0"/>
    <w:rsid w:val="0F4E2AF7"/>
    <w:rsid w:val="10A4235F"/>
    <w:rsid w:val="10C237DC"/>
    <w:rsid w:val="10E30841"/>
    <w:rsid w:val="113F067A"/>
    <w:rsid w:val="13C357F5"/>
    <w:rsid w:val="16C116D7"/>
    <w:rsid w:val="17084093"/>
    <w:rsid w:val="1782528B"/>
    <w:rsid w:val="1A3E4793"/>
    <w:rsid w:val="1B315B89"/>
    <w:rsid w:val="1C6858BF"/>
    <w:rsid w:val="22794C0B"/>
    <w:rsid w:val="22B833B3"/>
    <w:rsid w:val="2447564E"/>
    <w:rsid w:val="24EA51E8"/>
    <w:rsid w:val="276227A8"/>
    <w:rsid w:val="281D6D31"/>
    <w:rsid w:val="2B3F20BF"/>
    <w:rsid w:val="2BC249AC"/>
    <w:rsid w:val="2C9149D7"/>
    <w:rsid w:val="3253527C"/>
    <w:rsid w:val="33893479"/>
    <w:rsid w:val="339F0978"/>
    <w:rsid w:val="3523444B"/>
    <w:rsid w:val="356A3BCB"/>
    <w:rsid w:val="36F96D92"/>
    <w:rsid w:val="3C540DAE"/>
    <w:rsid w:val="3C952839"/>
    <w:rsid w:val="416C6162"/>
    <w:rsid w:val="41AE0E91"/>
    <w:rsid w:val="41D32EEA"/>
    <w:rsid w:val="44C7788B"/>
    <w:rsid w:val="4513743A"/>
    <w:rsid w:val="45251EF5"/>
    <w:rsid w:val="47162A5D"/>
    <w:rsid w:val="47207093"/>
    <w:rsid w:val="4B99364C"/>
    <w:rsid w:val="4BE22D89"/>
    <w:rsid w:val="4CA143ED"/>
    <w:rsid w:val="4EAA43B7"/>
    <w:rsid w:val="4EC96F34"/>
    <w:rsid w:val="4FAF117C"/>
    <w:rsid w:val="50C62624"/>
    <w:rsid w:val="52216F34"/>
    <w:rsid w:val="529E3180"/>
    <w:rsid w:val="52D12223"/>
    <w:rsid w:val="54364BA5"/>
    <w:rsid w:val="555D308A"/>
    <w:rsid w:val="55DC7F3D"/>
    <w:rsid w:val="565129F6"/>
    <w:rsid w:val="578C4958"/>
    <w:rsid w:val="58642FCE"/>
    <w:rsid w:val="5A215472"/>
    <w:rsid w:val="5B526A02"/>
    <w:rsid w:val="5BBA6B55"/>
    <w:rsid w:val="5BC33F5F"/>
    <w:rsid w:val="5DD25328"/>
    <w:rsid w:val="5E140611"/>
    <w:rsid w:val="5EA97FCB"/>
    <w:rsid w:val="5FF53D1B"/>
    <w:rsid w:val="61EC14EF"/>
    <w:rsid w:val="64DD514B"/>
    <w:rsid w:val="68B070C4"/>
    <w:rsid w:val="6A6B5A75"/>
    <w:rsid w:val="6AA268AB"/>
    <w:rsid w:val="6BDD759A"/>
    <w:rsid w:val="6D2A767B"/>
    <w:rsid w:val="6DB42D64"/>
    <w:rsid w:val="6F4B2F38"/>
    <w:rsid w:val="70D8523E"/>
    <w:rsid w:val="710466E1"/>
    <w:rsid w:val="7228396A"/>
    <w:rsid w:val="739A38B5"/>
    <w:rsid w:val="743854CE"/>
    <w:rsid w:val="7708505A"/>
    <w:rsid w:val="7766074D"/>
    <w:rsid w:val="77D76580"/>
    <w:rsid w:val="785922F6"/>
    <w:rsid w:val="79414822"/>
    <w:rsid w:val="79440243"/>
    <w:rsid w:val="7994197D"/>
    <w:rsid w:val="799D178C"/>
    <w:rsid w:val="7A354BB1"/>
    <w:rsid w:val="7AD96066"/>
    <w:rsid w:val="7B220AF1"/>
    <w:rsid w:val="7B5725DF"/>
    <w:rsid w:val="7F58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Date"/>
    <w:basedOn w:val="1"/>
    <w:next w:val="1"/>
    <w:qFormat/>
    <w:uiPriority w:val="0"/>
    <w:pPr>
      <w:ind w:left="100" w:leftChars="2500"/>
    </w:pPr>
  </w:style>
  <w:style w:type="paragraph" w:styleId="5">
    <w:name w:val="endnote text"/>
    <w:basedOn w:val="1"/>
    <w:link w:val="24"/>
    <w:semiHidden/>
    <w:unhideWhenUsed/>
    <w:qFormat/>
    <w:uiPriority w:val="0"/>
    <w:pPr>
      <w:snapToGrid w:val="0"/>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1"/>
    <w:qFormat/>
    <w:uiPriority w:val="0"/>
    <w:pPr>
      <w:snapToGrid w:val="0"/>
      <w:jc w:val="left"/>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annotation subject"/>
    <w:basedOn w:val="3"/>
    <w:next w:val="3"/>
    <w:semiHidden/>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endnote reference"/>
    <w:basedOn w:val="14"/>
    <w:semiHidden/>
    <w:unhideWhenUsed/>
    <w:qFormat/>
    <w:uiPriority w:val="0"/>
    <w:rPr>
      <w:vertAlign w:val="superscript"/>
    </w:rPr>
  </w:style>
  <w:style w:type="character" w:styleId="17">
    <w:name w:val="page number"/>
    <w:basedOn w:val="14"/>
    <w:qFormat/>
    <w:uiPriority w:val="0"/>
  </w:style>
  <w:style w:type="character" w:styleId="18">
    <w:name w:val="annotation reference"/>
    <w:basedOn w:val="14"/>
    <w:semiHidden/>
    <w:qFormat/>
    <w:uiPriority w:val="0"/>
    <w:rPr>
      <w:sz w:val="21"/>
      <w:szCs w:val="21"/>
    </w:rPr>
  </w:style>
  <w:style w:type="character" w:styleId="19">
    <w:name w:val="footnote reference"/>
    <w:basedOn w:val="14"/>
    <w:qFormat/>
    <w:uiPriority w:val="0"/>
    <w:rPr>
      <w:vertAlign w:val="superscript"/>
    </w:rPr>
  </w:style>
  <w:style w:type="character" w:customStyle="1" w:styleId="20">
    <w:name w:val="apple-converted-space"/>
    <w:basedOn w:val="14"/>
    <w:qFormat/>
    <w:uiPriority w:val="0"/>
  </w:style>
  <w:style w:type="character" w:customStyle="1" w:styleId="21">
    <w:name w:val="脚注文本 字符"/>
    <w:basedOn w:val="14"/>
    <w:link w:val="9"/>
    <w:qFormat/>
    <w:uiPriority w:val="0"/>
    <w:rPr>
      <w:kern w:val="2"/>
      <w:sz w:val="18"/>
      <w:szCs w:val="18"/>
    </w:rPr>
  </w:style>
  <w:style w:type="character" w:customStyle="1" w:styleId="22">
    <w:name w:val="标题 1 字符"/>
    <w:basedOn w:val="14"/>
    <w:link w:val="2"/>
    <w:qFormat/>
    <w:uiPriority w:val="0"/>
    <w:rPr>
      <w:b/>
      <w:bCs/>
      <w:kern w:val="44"/>
      <w:sz w:val="44"/>
      <w:szCs w:val="44"/>
    </w:rPr>
  </w:style>
  <w:style w:type="paragraph" w:styleId="23">
    <w:name w:val="List Paragraph"/>
    <w:basedOn w:val="1"/>
    <w:qFormat/>
    <w:uiPriority w:val="34"/>
    <w:pPr>
      <w:ind w:firstLine="420" w:firstLineChars="200"/>
    </w:pPr>
  </w:style>
  <w:style w:type="character" w:customStyle="1" w:styleId="24">
    <w:name w:val="尾注文本 字符"/>
    <w:basedOn w:val="14"/>
    <w:link w:val="5"/>
    <w:semiHidden/>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67F7-6684-4323-90FF-1F7DC15A89E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433</Words>
  <Characters>2473</Characters>
  <Lines>20</Lines>
  <Paragraphs>5</Paragraphs>
  <TotalTime>8</TotalTime>
  <ScaleCrop>false</ScaleCrop>
  <LinksUpToDate>false</LinksUpToDate>
  <CharactersWithSpaces>2901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2022-05-24T03:17:00Z</dcterms:created>
  <dc:creator>微软用户</dc:creator>
  <cp:lastModifiedBy>wzy</cp:lastModifiedBy>
  <cp:lastPrinted>2021-12-15T02:27:00Z</cp:lastPrinted>
  <dcterms:modified xsi:type="dcterms:W3CDTF">2023-06-01T02:14:11Z</dcterms:modified>
  <dc:title>江苏南通六建建设集团有限公司</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75232A0442214B60AFC5030A158BEA36</vt:lpwstr>
  </property>
</Properties>
</file>