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contextualSpacing/>
        <w:jc w:val="center"/>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道里</w:t>
      </w:r>
      <w:r>
        <w:rPr>
          <w:rFonts w:hint="eastAsia" w:ascii="方正小标宋简体" w:hAnsi="方正小标宋简体" w:eastAsia="方正小标宋简体" w:cs="方正小标宋简体"/>
          <w:bCs/>
          <w:sz w:val="44"/>
          <w:szCs w:val="44"/>
          <w:lang w:val="en-US" w:eastAsia="zh-CN"/>
        </w:rPr>
        <w:t>新发</w:t>
      </w:r>
      <w:r>
        <w:rPr>
          <w:rFonts w:hint="eastAsia" w:ascii="方正小标宋简体" w:hAnsi="方正小标宋简体" w:eastAsia="方正小标宋简体" w:cs="方正小标宋简体"/>
          <w:bCs/>
          <w:sz w:val="44"/>
          <w:szCs w:val="44"/>
        </w:rPr>
        <w:t>哈尔滨市道里区隆居新型建筑材料厂</w:t>
      </w:r>
    </w:p>
    <w:p>
      <w:pPr>
        <w:keepNext w:val="0"/>
        <w:keepLines w:val="0"/>
        <w:pageBreakBefore w:val="0"/>
        <w:kinsoku/>
        <w:wordWrap/>
        <w:overflowPunct/>
        <w:topLinePunct w:val="0"/>
        <w:autoSpaceDE/>
        <w:autoSpaceDN/>
        <w:bidi w:val="0"/>
        <w:adjustRightInd/>
        <w:snapToGrid/>
        <w:spacing w:beforeAutospacing="0" w:afterAutospacing="0" w:line="560" w:lineRule="exact"/>
        <w:contextualSpacing/>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“5·30”一般机械伤害事故调查报告</w:t>
      </w:r>
    </w:p>
    <w:p>
      <w:pPr>
        <w:keepNext w:val="0"/>
        <w:keepLines w:val="0"/>
        <w:pageBreakBefore w:val="0"/>
        <w:kinsoku/>
        <w:wordWrap/>
        <w:overflowPunct/>
        <w:topLinePunct w:val="0"/>
        <w:autoSpaceDE/>
        <w:autoSpaceDN/>
        <w:bidi w:val="0"/>
        <w:adjustRightInd/>
        <w:snapToGrid/>
        <w:spacing w:beforeAutospacing="0" w:afterAutospacing="0" w:line="560" w:lineRule="exact"/>
        <w:contextualSpacing/>
        <w:jc w:val="center"/>
        <w:rPr>
          <w:rFonts w:ascii="仿宋" w:hAnsi="仿宋" w:eastAsia="仿宋"/>
          <w:sz w:val="32"/>
          <w:szCs w:val="32"/>
        </w:rPr>
      </w:pPr>
      <w:r>
        <w:rPr>
          <w:rFonts w:hint="eastAsia" w:ascii="仿宋" w:hAnsi="仿宋" w:eastAsia="仿宋"/>
          <w:sz w:val="32"/>
          <w:szCs w:val="32"/>
        </w:rPr>
        <w:t xml:space="preserve"> </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仿宋_GB2312"/>
          <w:kern w:val="2"/>
          <w:sz w:val="32"/>
          <w:szCs w:val="32"/>
        </w:rPr>
      </w:pPr>
      <w:r>
        <w:rPr>
          <w:rFonts w:hint="eastAsia" w:ascii="仿宋_GB2312" w:hAnsi="仿宋" w:eastAsia="仿宋_GB2312" w:cs="仿宋_GB2312"/>
          <w:kern w:val="2"/>
          <w:sz w:val="32"/>
          <w:szCs w:val="32"/>
        </w:rPr>
        <w:t>2023年</w:t>
      </w:r>
      <w:r>
        <w:rPr>
          <w:rFonts w:ascii="仿宋_GB2312" w:hAnsi="仿宋" w:eastAsia="仿宋_GB2312" w:cs="仿宋_GB2312"/>
          <w:kern w:val="2"/>
          <w:sz w:val="32"/>
          <w:szCs w:val="32"/>
        </w:rPr>
        <w:t>5</w:t>
      </w:r>
      <w:r>
        <w:rPr>
          <w:rFonts w:hint="eastAsia" w:ascii="仿宋_GB2312" w:hAnsi="仿宋" w:eastAsia="仿宋_GB2312" w:cs="仿宋_GB2312"/>
          <w:kern w:val="2"/>
          <w:sz w:val="32"/>
          <w:szCs w:val="32"/>
        </w:rPr>
        <w:t>月</w:t>
      </w:r>
      <w:r>
        <w:rPr>
          <w:rFonts w:ascii="仿宋_GB2312" w:hAnsi="仿宋" w:eastAsia="仿宋_GB2312" w:cs="仿宋_GB2312"/>
          <w:kern w:val="2"/>
          <w:sz w:val="32"/>
          <w:szCs w:val="32"/>
        </w:rPr>
        <w:t>30</w:t>
      </w:r>
      <w:r>
        <w:rPr>
          <w:rFonts w:hint="eastAsia" w:ascii="仿宋_GB2312" w:hAnsi="仿宋" w:eastAsia="仿宋_GB2312" w:cs="仿宋_GB2312"/>
          <w:kern w:val="2"/>
          <w:sz w:val="32"/>
          <w:szCs w:val="32"/>
        </w:rPr>
        <w:t>日</w:t>
      </w:r>
      <w:r>
        <w:rPr>
          <w:rFonts w:ascii="仿宋_GB2312" w:hAnsi="仿宋" w:eastAsia="仿宋_GB2312" w:cs="仿宋_GB2312"/>
          <w:kern w:val="2"/>
          <w:sz w:val="32"/>
          <w:szCs w:val="32"/>
        </w:rPr>
        <w:t>16</w:t>
      </w:r>
      <w:r>
        <w:rPr>
          <w:rFonts w:hint="eastAsia" w:ascii="仿宋_GB2312" w:hAnsi="仿宋" w:eastAsia="仿宋_GB2312" w:cs="仿宋_GB2312"/>
          <w:kern w:val="2"/>
          <w:sz w:val="32"/>
          <w:szCs w:val="32"/>
        </w:rPr>
        <w:t>时</w:t>
      </w:r>
      <w:r>
        <w:rPr>
          <w:rFonts w:ascii="仿宋_GB2312" w:hAnsi="仿宋" w:eastAsia="仿宋_GB2312" w:cs="仿宋_GB2312"/>
          <w:kern w:val="2"/>
          <w:sz w:val="32"/>
          <w:szCs w:val="32"/>
        </w:rPr>
        <w:t>10</w:t>
      </w:r>
      <w:r>
        <w:rPr>
          <w:rFonts w:hint="eastAsia" w:ascii="仿宋_GB2312" w:hAnsi="仿宋" w:eastAsia="仿宋_GB2312" w:cs="仿宋_GB2312"/>
          <w:kern w:val="2"/>
          <w:sz w:val="32"/>
          <w:szCs w:val="32"/>
        </w:rPr>
        <w:t>分左右，哈尔滨市道里区隆居新型建筑材料厂发生一起一般机械伤害事故，造成1名作业人员死亡，直接经济损失约</w:t>
      </w:r>
      <w:r>
        <w:rPr>
          <w:rFonts w:ascii="仿宋_GB2312" w:hAnsi="仿宋" w:eastAsia="仿宋_GB2312" w:cs="仿宋_GB2312"/>
          <w:kern w:val="2"/>
          <w:sz w:val="32"/>
          <w:szCs w:val="32"/>
        </w:rPr>
        <w:t>81.17</w:t>
      </w:r>
      <w:r>
        <w:rPr>
          <w:rFonts w:hint="eastAsia" w:ascii="仿宋_GB2312" w:hAnsi="仿宋" w:eastAsia="仿宋_GB2312" w:cs="仿宋_GB2312"/>
          <w:kern w:val="2"/>
          <w:sz w:val="32"/>
          <w:szCs w:val="32"/>
        </w:rPr>
        <w:t>万元。</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仿宋_GB2312"/>
          <w:color w:val="333333"/>
          <w:sz w:val="32"/>
          <w:szCs w:val="32"/>
          <w:highlight w:val="lightGray"/>
        </w:rPr>
      </w:pPr>
      <w:r>
        <w:rPr>
          <w:rFonts w:hint="eastAsia" w:ascii="仿宋_GB2312" w:hAnsi="仿宋" w:eastAsia="仿宋_GB2312" w:cs="仿宋_GB2312"/>
          <w:color w:val="333333"/>
          <w:sz w:val="32"/>
          <w:szCs w:val="32"/>
        </w:rPr>
        <w:t>接到报告后，道里区应急局立即组织相关人员赶赴事故现场了解情况。经现场核实后，根据《生产安全事故报告和调查处理条例》（国务院令第493号）相关规定，受道里区人民政府委托，成立了由区应急管理局、</w:t>
      </w:r>
      <w:r>
        <w:rPr>
          <w:rFonts w:hint="eastAsia" w:ascii="仿宋_GB2312" w:hAnsi="仿宋" w:eastAsia="仿宋_GB2312" w:cs="仿宋_GB2312"/>
          <w:sz w:val="32"/>
          <w:szCs w:val="32"/>
        </w:rPr>
        <w:t>市公安局道里分局、区总工会、新发镇政府等相关单位</w:t>
      </w:r>
      <w:r>
        <w:rPr>
          <w:rFonts w:hint="eastAsia" w:ascii="仿宋_GB2312" w:hAnsi="仿宋" w:eastAsia="仿宋_GB2312" w:cs="仿宋_GB2312"/>
          <w:color w:val="333333"/>
          <w:sz w:val="32"/>
          <w:szCs w:val="32"/>
        </w:rPr>
        <w:t>组成的事故调查组，并邀请了人民检察院派人参加</w:t>
      </w:r>
      <w:r>
        <w:rPr>
          <w:rStyle w:val="19"/>
          <w:rFonts w:hint="eastAsia" w:ascii="仿宋_GB2312" w:hAnsi="仿宋" w:eastAsia="仿宋_GB2312" w:cs="仿宋_GB2312"/>
          <w:color w:val="333333"/>
          <w:sz w:val="32"/>
          <w:szCs w:val="32"/>
        </w:rPr>
        <w:t>[</w:t>
      </w:r>
      <w:r>
        <w:rPr>
          <w:rStyle w:val="19"/>
          <w:rFonts w:hint="eastAsia" w:ascii="仿宋_GB2312" w:hAnsi="仿宋" w:eastAsia="仿宋_GB2312" w:cs="仿宋_GB2312"/>
          <w:color w:val="333333"/>
          <w:sz w:val="32"/>
          <w:szCs w:val="32"/>
        </w:rPr>
        <w:footnoteReference w:id="0"/>
      </w:r>
      <w:r>
        <w:rPr>
          <w:rStyle w:val="19"/>
          <w:rFonts w:hint="eastAsia" w:ascii="仿宋_GB2312" w:hAnsi="仿宋" w:eastAsia="仿宋_GB2312" w:cs="仿宋_GB2312"/>
          <w:color w:val="333333"/>
          <w:sz w:val="32"/>
          <w:szCs w:val="32"/>
        </w:rPr>
        <w:t>]</w:t>
      </w:r>
      <w:r>
        <w:rPr>
          <w:rFonts w:hint="eastAsia" w:ascii="仿宋_GB2312" w:hAnsi="仿宋" w:eastAsia="仿宋_GB2312" w:cs="仿宋_GB2312"/>
          <w:color w:val="333333"/>
          <w:sz w:val="32"/>
          <w:szCs w:val="32"/>
        </w:rPr>
        <w:t>。事故调查组按照“四不放过”和“科学严谨、依法依规、实事求是、注重实效”的原则，经过现场勘验、查阅资料、调查取证、技术鉴定等，查明了事故发生经过、原因，提出了对有关责任人员和责任单位的处理建议，并针对事故暴露出的问题提出了防范和整改措施。经调查认定，“</w:t>
      </w:r>
      <w:r>
        <w:rPr>
          <w:rFonts w:hint="eastAsia" w:ascii="仿宋_GB2312" w:hAnsi="仿宋" w:eastAsia="仿宋_GB2312" w:cs="仿宋_GB2312"/>
          <w:color w:val="333333"/>
          <w:sz w:val="32"/>
          <w:szCs w:val="32"/>
          <w:lang w:val="en-US" w:eastAsia="zh-CN"/>
        </w:rPr>
        <w:t>5.30</w:t>
      </w:r>
      <w:r>
        <w:rPr>
          <w:rFonts w:hint="eastAsia" w:ascii="仿宋_GB2312" w:hAnsi="仿宋" w:eastAsia="仿宋_GB2312" w:cs="仿宋_GB2312"/>
          <w:color w:val="333333"/>
          <w:sz w:val="32"/>
          <w:szCs w:val="32"/>
        </w:rPr>
        <w:t>”</w:t>
      </w:r>
      <w:r>
        <w:rPr>
          <w:rFonts w:hint="eastAsia" w:ascii="仿宋_GB2312" w:hAnsi="仿宋" w:eastAsia="仿宋_GB2312" w:cs="仿宋_GB2312"/>
          <w:color w:val="333333"/>
          <w:sz w:val="32"/>
          <w:szCs w:val="32"/>
          <w:lang w:val="en-US" w:eastAsia="zh-CN"/>
        </w:rPr>
        <w:t>机械伤害事故</w:t>
      </w:r>
      <w:r>
        <w:rPr>
          <w:rFonts w:hint="eastAsia" w:ascii="仿宋_GB2312" w:hAnsi="仿宋" w:eastAsia="仿宋_GB2312" w:cs="仿宋_GB2312"/>
          <w:color w:val="333333"/>
          <w:sz w:val="32"/>
          <w:szCs w:val="32"/>
        </w:rPr>
        <w:t>是一起因作业人员违反相关操作规程造成的一般生产安全责任事故。现将有关情况报告如下：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720" w:lineRule="auto"/>
        <w:ind w:firstLine="640" w:firstLineChars="200"/>
        <w:contextualSpacing/>
        <w:rPr>
          <w:rFonts w:hint="eastAsia" w:ascii="黑体" w:hAnsi="黑体" w:eastAsia="黑体" w:cs="微软雅黑"/>
          <w:color w:val="333333"/>
          <w:sz w:val="32"/>
          <w:szCs w:val="32"/>
        </w:rPr>
      </w:pPr>
      <w:r>
        <w:rPr>
          <w:rFonts w:hint="eastAsia" w:ascii="黑体" w:hAnsi="黑体" w:eastAsia="黑体" w:cs="微软雅黑"/>
          <w:color w:val="333333"/>
          <w:sz w:val="32"/>
          <w:szCs w:val="32"/>
        </w:rPr>
        <w:t>一、事故基本情况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（一）事故发生单位概况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名称：哈尔滨市道里区隆居新型建筑材料厂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类型：个体工商户</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经营者：牟万荣</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成立日期：</w:t>
      </w:r>
      <w:r>
        <w:rPr>
          <w:rFonts w:ascii="仿宋_GB2312" w:hAnsi="仿宋" w:eastAsia="仿宋_GB2312" w:cs="微软雅黑"/>
          <w:color w:val="333333"/>
          <w:sz w:val="32"/>
          <w:szCs w:val="32"/>
        </w:rPr>
        <w:t>2009-12-16</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营业期限：无固定期限</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住所：哈尔滨市道里区新发镇东明村</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经营范围：加工、制造:建筑材料</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统一社会信用代码：</w:t>
      </w:r>
      <w:r>
        <w:rPr>
          <w:rFonts w:ascii="仿宋_GB2312" w:hAnsi="仿宋" w:eastAsia="仿宋_GB2312" w:cs="微软雅黑"/>
          <w:color w:val="333333"/>
          <w:sz w:val="32"/>
          <w:szCs w:val="32"/>
        </w:rPr>
        <w:t>92230102MA19CHW61W</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（二）事故发生单位安全管理情况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事故发生单位哈尔滨市道里区隆居新型建筑材料厂（以下简称：隆居建材厂）成立于2</w:t>
      </w:r>
      <w:r>
        <w:rPr>
          <w:rFonts w:ascii="仿宋_GB2312" w:hAnsi="仿宋" w:eastAsia="仿宋_GB2312" w:cs="微软雅黑"/>
          <w:color w:val="333333"/>
          <w:sz w:val="32"/>
          <w:szCs w:val="32"/>
        </w:rPr>
        <w:t>010</w:t>
      </w:r>
      <w:r>
        <w:rPr>
          <w:rFonts w:hint="eastAsia" w:ascii="仿宋_GB2312" w:hAnsi="仿宋" w:eastAsia="仿宋_GB2312" w:cs="微软雅黑"/>
          <w:color w:val="333333"/>
          <w:sz w:val="32"/>
          <w:szCs w:val="32"/>
        </w:rPr>
        <w:t>年，由自然人陈树祥投资经营。全厂5名工人，未设其他管理岗位，仅陈树祥一人对厂内进行全方位管理。厂内编制了岗位管理制度和《安全管理标准》，内涵各类安全技术规程。未见安全教育培训计划和记录。</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（四）事故发生经过</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highlight w:val="lightGray"/>
        </w:rPr>
      </w:pPr>
      <w:r>
        <w:rPr>
          <w:rFonts w:hint="eastAsia" w:ascii="仿宋_GB2312" w:hAnsi="仿宋" w:eastAsia="仿宋_GB2312" w:cs="微软雅黑"/>
          <w:color w:val="333333"/>
          <w:sz w:val="32"/>
          <w:szCs w:val="32"/>
        </w:rPr>
        <w:t>2023年</w:t>
      </w:r>
      <w:r>
        <w:rPr>
          <w:rFonts w:ascii="仿宋_GB2312" w:hAnsi="仿宋" w:eastAsia="仿宋_GB2312" w:cs="微软雅黑"/>
          <w:color w:val="333333"/>
          <w:sz w:val="32"/>
          <w:szCs w:val="32"/>
        </w:rPr>
        <w:t>5</w:t>
      </w:r>
      <w:r>
        <w:rPr>
          <w:rFonts w:hint="eastAsia" w:ascii="仿宋_GB2312" w:hAnsi="仿宋" w:eastAsia="仿宋_GB2312" w:cs="微软雅黑"/>
          <w:color w:val="333333"/>
          <w:sz w:val="32"/>
          <w:szCs w:val="32"/>
        </w:rPr>
        <w:t>月3</w:t>
      </w:r>
      <w:r>
        <w:rPr>
          <w:rFonts w:ascii="仿宋_GB2312" w:hAnsi="仿宋" w:eastAsia="仿宋_GB2312" w:cs="微软雅黑"/>
          <w:color w:val="333333"/>
          <w:sz w:val="32"/>
          <w:szCs w:val="32"/>
        </w:rPr>
        <w:t>0</w:t>
      </w:r>
      <w:r>
        <w:rPr>
          <w:rFonts w:hint="eastAsia" w:ascii="仿宋_GB2312" w:hAnsi="仿宋" w:eastAsia="仿宋_GB2312" w:cs="微软雅黑"/>
          <w:color w:val="333333"/>
          <w:sz w:val="32"/>
          <w:szCs w:val="32"/>
        </w:rPr>
        <w:t>日1</w:t>
      </w:r>
      <w:r>
        <w:rPr>
          <w:rFonts w:ascii="仿宋_GB2312" w:hAnsi="仿宋" w:eastAsia="仿宋_GB2312" w:cs="微软雅黑"/>
          <w:color w:val="333333"/>
          <w:sz w:val="32"/>
          <w:szCs w:val="32"/>
        </w:rPr>
        <w:t>6</w:t>
      </w:r>
      <w:r>
        <w:rPr>
          <w:rFonts w:hint="eastAsia" w:ascii="仿宋_GB2312" w:hAnsi="仿宋" w:eastAsia="仿宋_GB2312" w:cs="微软雅黑"/>
          <w:color w:val="333333"/>
          <w:sz w:val="32"/>
          <w:szCs w:val="32"/>
        </w:rPr>
        <w:t>时1</w:t>
      </w:r>
      <w:r>
        <w:rPr>
          <w:rFonts w:ascii="仿宋_GB2312" w:hAnsi="仿宋" w:eastAsia="仿宋_GB2312" w:cs="微软雅黑"/>
          <w:color w:val="333333"/>
          <w:sz w:val="32"/>
          <w:szCs w:val="32"/>
        </w:rPr>
        <w:t>6</w:t>
      </w:r>
      <w:r>
        <w:rPr>
          <w:rFonts w:hint="eastAsia" w:ascii="仿宋_GB2312" w:hAnsi="仿宋" w:eastAsia="仿宋_GB2312" w:cs="微软雅黑"/>
          <w:color w:val="333333"/>
          <w:sz w:val="32"/>
          <w:szCs w:val="32"/>
        </w:rPr>
        <w:t>分，</w:t>
      </w:r>
      <w:r>
        <w:rPr>
          <w:rFonts w:hint="eastAsia" w:ascii="仿宋_GB2312" w:hAnsi="仿宋" w:eastAsia="仿宋_GB2312" w:cs="仿宋_GB2312"/>
          <w:color w:val="333333"/>
          <w:sz w:val="32"/>
          <w:szCs w:val="32"/>
        </w:rPr>
        <w:t>隆居建材厂操作制砖机的普工吕成州发现制砖机前端的输送带没有正常送料。吕成州望向前端粉碎机方向，见本应在粉碎机附近工作的张彬不在，便上前寻找，发现张彬站立在地面上半身趴在输送带起始端，手臂被输送带卷住。吕成州立即停止输送机运转，随后给维修工庞海峰打电话。庞海峰赶到现场后，将输送机皮带割断，将张彬救出。</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（五）事故现场情况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隆居建材厂位于道里区四方台大道4</w:t>
      </w:r>
      <w:r>
        <w:rPr>
          <w:rFonts w:ascii="仿宋_GB2312" w:hAnsi="仿宋" w:eastAsia="仿宋_GB2312" w:cs="微软雅黑"/>
          <w:color w:val="333333"/>
          <w:sz w:val="32"/>
          <w:szCs w:val="32"/>
        </w:rPr>
        <w:t>20</w:t>
      </w:r>
      <w:r>
        <w:rPr>
          <w:rFonts w:hint="eastAsia" w:ascii="仿宋_GB2312" w:hAnsi="仿宋" w:eastAsia="仿宋_GB2312" w:cs="微软雅黑"/>
          <w:color w:val="333333"/>
          <w:sz w:val="32"/>
          <w:szCs w:val="32"/>
        </w:rPr>
        <w:t>号，事故发生在院内车间后台上料输送带位置，死者张彬被输送带牵引进皮带下，滚轮上方。对周围建筑结构和周边环境未造成破坏，无发生次生灾害的可能。</w:t>
      </w:r>
    </w:p>
    <w:p>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contextualSpacing/>
        <w:rPr>
          <w:rFonts w:hint="eastAsia" w:ascii="仿宋_GB2312" w:hAnsi="仿宋" w:eastAsia="仿宋_GB2312" w:cs="微软雅黑"/>
          <w:color w:val="333333"/>
          <w:sz w:val="32"/>
          <w:szCs w:val="32"/>
          <w:lang w:eastAsia="zh-CN"/>
        </w:rPr>
      </w:pPr>
      <w:r>
        <w:rPr>
          <w:rFonts w:hint="eastAsia" w:ascii="仿宋_GB2312" w:hAnsi="仿宋" w:eastAsia="仿宋_GB2312" w:cs="微软雅黑"/>
          <w:color w:val="333333"/>
          <w:sz w:val="32"/>
          <w:szCs w:val="32"/>
          <w:lang w:eastAsia="zh-CN"/>
        </w:rPr>
        <w:drawing>
          <wp:inline distT="0" distB="0" distL="114300" distR="114300">
            <wp:extent cx="5612765" cy="3633470"/>
            <wp:effectExtent l="0" t="0" r="6985" b="508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1"/>
                    <a:stretch>
                      <a:fillRect/>
                    </a:stretch>
                  </pic:blipFill>
                  <pic:spPr>
                    <a:xfrm>
                      <a:off x="0" y="0"/>
                      <a:ext cx="5612765" cy="3633470"/>
                    </a:xfrm>
                    <a:prstGeom prst="rect">
                      <a:avLst/>
                    </a:prstGeom>
                  </pic:spPr>
                </pic:pic>
              </a:graphicData>
            </a:graphic>
          </wp:inline>
        </w:drawing>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（六）人员伤亡和直接经济损失情况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 w:hAnsi="仿宋" w:eastAsia="仿宋" w:cs="微软雅黑"/>
          <w:color w:val="333333"/>
          <w:sz w:val="32"/>
          <w:szCs w:val="32"/>
        </w:rPr>
      </w:pPr>
      <w:r>
        <w:rPr>
          <w:rFonts w:hint="eastAsia" w:ascii="仿宋" w:hAnsi="仿宋" w:eastAsia="仿宋" w:cs="微软雅黑"/>
          <w:color w:val="333333"/>
          <w:sz w:val="32"/>
          <w:szCs w:val="32"/>
        </w:rPr>
        <w:t>事故造成普工张彬（男，</w:t>
      </w:r>
      <w:r>
        <w:rPr>
          <w:rFonts w:ascii="仿宋" w:hAnsi="仿宋" w:eastAsia="仿宋" w:cs="微软雅黑"/>
          <w:color w:val="333333"/>
          <w:sz w:val="32"/>
          <w:szCs w:val="32"/>
        </w:rPr>
        <w:t>56</w:t>
      </w:r>
      <w:r>
        <w:rPr>
          <w:rFonts w:hint="eastAsia" w:ascii="仿宋" w:hAnsi="仿宋" w:eastAsia="仿宋" w:cs="微软雅黑"/>
          <w:color w:val="333333"/>
          <w:sz w:val="32"/>
          <w:szCs w:val="32"/>
        </w:rPr>
        <w:t>周岁，哈尔滨市人）死亡。直接经济损失约8</w:t>
      </w:r>
      <w:r>
        <w:rPr>
          <w:rFonts w:ascii="仿宋" w:hAnsi="仿宋" w:eastAsia="仿宋" w:cs="微软雅黑"/>
          <w:color w:val="333333"/>
          <w:sz w:val="32"/>
          <w:szCs w:val="32"/>
        </w:rPr>
        <w:t>1.17</w:t>
      </w:r>
      <w:r>
        <w:rPr>
          <w:rFonts w:hint="eastAsia" w:ascii="仿宋" w:hAnsi="仿宋" w:eastAsia="仿宋" w:cs="微软雅黑"/>
          <w:color w:val="333333"/>
          <w:sz w:val="32"/>
          <w:szCs w:val="32"/>
        </w:rPr>
        <w:t>万元。</w:t>
      </w:r>
    </w:p>
    <w:tbl>
      <w:tblPr>
        <w:tblStyle w:val="13"/>
        <w:tblW w:w="0" w:type="auto"/>
        <w:tblInd w:w="495"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autofit"/>
        <w:tblCellMar>
          <w:top w:w="0" w:type="dxa"/>
          <w:left w:w="72" w:type="dxa"/>
          <w:bottom w:w="0" w:type="dxa"/>
          <w:right w:w="72" w:type="dxa"/>
        </w:tblCellMar>
      </w:tblPr>
      <w:tblGrid>
        <w:gridCol w:w="3065"/>
        <w:gridCol w:w="1804"/>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PrEx>
        <w:tc>
          <w:tcPr>
            <w:tcW w:w="3065"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支出明细</w:t>
            </w:r>
          </w:p>
        </w:tc>
        <w:tc>
          <w:tcPr>
            <w:tcW w:w="1804"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金额</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72" w:type="dxa"/>
            <w:bottom w:w="0" w:type="dxa"/>
            <w:right w:w="72" w:type="dxa"/>
          </w:tblCellMar>
        </w:tblPrEx>
        <w:tc>
          <w:tcPr>
            <w:tcW w:w="3065"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救护车</w:t>
            </w:r>
          </w:p>
        </w:tc>
        <w:tc>
          <w:tcPr>
            <w:tcW w:w="1804"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128.00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72" w:type="dxa"/>
            <w:bottom w:w="0" w:type="dxa"/>
            <w:right w:w="72" w:type="dxa"/>
          </w:tblCellMar>
        </w:tblPrEx>
        <w:tc>
          <w:tcPr>
            <w:tcW w:w="3065"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运尸费</w:t>
            </w:r>
          </w:p>
        </w:tc>
        <w:tc>
          <w:tcPr>
            <w:tcW w:w="1804"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1200.00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72" w:type="dxa"/>
            <w:bottom w:w="0" w:type="dxa"/>
            <w:right w:w="72" w:type="dxa"/>
          </w:tblCellMar>
        </w:tblPrEx>
        <w:tc>
          <w:tcPr>
            <w:tcW w:w="3065"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殡仪馆</w:t>
            </w:r>
          </w:p>
        </w:tc>
        <w:tc>
          <w:tcPr>
            <w:tcW w:w="1804"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10600.00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72" w:type="dxa"/>
            <w:bottom w:w="0" w:type="dxa"/>
            <w:right w:w="72" w:type="dxa"/>
          </w:tblCellMar>
        </w:tblPrEx>
        <w:tc>
          <w:tcPr>
            <w:tcW w:w="3065"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尸体解剖</w:t>
            </w:r>
          </w:p>
        </w:tc>
        <w:tc>
          <w:tcPr>
            <w:tcW w:w="1804"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11300.00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72" w:type="dxa"/>
            <w:bottom w:w="0" w:type="dxa"/>
            <w:right w:w="72" w:type="dxa"/>
          </w:tblCellMar>
        </w:tblPrEx>
        <w:tc>
          <w:tcPr>
            <w:tcW w:w="3065"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家属赔偿款</w:t>
            </w:r>
          </w:p>
        </w:tc>
        <w:tc>
          <w:tcPr>
            <w:tcW w:w="1804"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785000.00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72" w:type="dxa"/>
            <w:bottom w:w="0" w:type="dxa"/>
            <w:right w:w="72" w:type="dxa"/>
          </w:tblCellMar>
        </w:tblPrEx>
        <w:tc>
          <w:tcPr>
            <w:tcW w:w="3065"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皮带</w:t>
            </w:r>
          </w:p>
        </w:tc>
        <w:tc>
          <w:tcPr>
            <w:tcW w:w="1804"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3520.00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72" w:type="dxa"/>
            <w:bottom w:w="0" w:type="dxa"/>
            <w:right w:w="72" w:type="dxa"/>
          </w:tblCellMar>
        </w:tblPrEx>
        <w:tc>
          <w:tcPr>
            <w:tcW w:w="3065"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合计</w:t>
            </w:r>
          </w:p>
        </w:tc>
        <w:tc>
          <w:tcPr>
            <w:tcW w:w="1804" w:type="dxa"/>
          </w:tcPr>
          <w:p>
            <w:pPr>
              <w:pStyle w:val="25"/>
              <w:keepNext w:val="0"/>
              <w:keepLines w:val="0"/>
              <w:pageBreakBefore w:val="0"/>
              <w:kinsoku/>
              <w:wordWrap/>
              <w:overflowPunct/>
              <w:topLinePunct w:val="0"/>
              <w:autoSpaceDE/>
              <w:autoSpaceDN/>
              <w:bidi w:val="0"/>
              <w:adjustRightInd/>
              <w:snapToGrid/>
              <w:spacing w:beforeAutospacing="0" w:afterAutospacing="0" w:line="560" w:lineRule="exact"/>
              <w:ind w:firstLine="0"/>
              <w:jc w:val="center"/>
              <w:rPr>
                <w:sz w:val="30"/>
                <w:szCs w:val="30"/>
              </w:rPr>
            </w:pPr>
            <w:r>
              <w:rPr>
                <w:rFonts w:hint="eastAsia"/>
                <w:sz w:val="30"/>
                <w:szCs w:val="30"/>
              </w:rPr>
              <w:t>811748.00</w:t>
            </w:r>
          </w:p>
        </w:tc>
      </w:tr>
    </w:tbl>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（七）属地监管情况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仿宋_GB2312" w:eastAsia="仿宋_GB2312"/>
          <w:sz w:val="32"/>
          <w:szCs w:val="32"/>
        </w:rPr>
      </w:pPr>
      <w:r>
        <w:rPr>
          <w:rFonts w:hint="eastAsia" w:ascii="仿宋_GB2312" w:eastAsia="仿宋_GB2312"/>
          <w:sz w:val="32"/>
          <w:szCs w:val="32"/>
        </w:rPr>
        <w:t>2023年至今，道里区新发镇政府共对隆居建筑材料厂开展检查3次，其中镇政府于2023年5月7日对其进行安全检查，在检查过程中发现存在灭火器过期，安全管理制度未上墙，安全警示标识不明显3项问题，责令企业立即对所发现问题进行整改，并要求企业落实主体责任，加强日常安全检查，对员工开展安全培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仿宋_GB2312" w:eastAsia="仿宋_GB2312"/>
          <w:sz w:val="32"/>
          <w:szCs w:val="32"/>
        </w:rPr>
      </w:pPr>
      <w:r>
        <w:rPr>
          <w:rFonts w:hint="eastAsia" w:ascii="仿宋_GB2312" w:eastAsia="仿宋_GB2312"/>
          <w:sz w:val="32"/>
          <w:szCs w:val="32"/>
        </w:rPr>
        <w:t>村委会于2023年1月15日及5月16日对其进行安全检查，在检查中向企业负责人传达了镇政府对于安全生产的工作要求及安全生产的文件精神，要求企业增强安全生产意识。</w:t>
      </w:r>
    </w:p>
    <w:p>
      <w:pPr>
        <w:pStyle w:val="10"/>
        <w:keepNext w:val="0"/>
        <w:keepLines w:val="0"/>
        <w:pageBreakBefore w:val="0"/>
        <w:widowControl/>
        <w:kinsoku/>
        <w:wordWrap/>
        <w:overflowPunct/>
        <w:topLinePunct w:val="0"/>
        <w:autoSpaceDE/>
        <w:autoSpaceDN/>
        <w:bidi w:val="0"/>
        <w:adjustRightInd/>
        <w:snapToGrid/>
        <w:spacing w:beforeAutospacing="0" w:afterAutospacing="0" w:line="720" w:lineRule="auto"/>
        <w:ind w:firstLine="640" w:firstLineChars="200"/>
        <w:contextualSpacing/>
        <w:rPr>
          <w:rFonts w:hint="eastAsia" w:ascii="黑体" w:hAnsi="黑体" w:eastAsia="黑体" w:cs="微软雅黑"/>
          <w:color w:val="333333"/>
          <w:sz w:val="32"/>
          <w:szCs w:val="32"/>
        </w:rPr>
      </w:pPr>
      <w:r>
        <w:rPr>
          <w:rFonts w:hint="eastAsia" w:ascii="黑体" w:hAnsi="黑体" w:eastAsia="黑体" w:cs="微软雅黑"/>
          <w:color w:val="333333"/>
          <w:sz w:val="32"/>
          <w:szCs w:val="32"/>
        </w:rPr>
        <w:t>二、事故应急处置及评估情况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（一）事故信息接报及响应情况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left"/>
        <w:textAlignment w:val="top"/>
        <w:rPr>
          <w:rFonts w:ascii="仿宋" w:hAnsi="仿宋" w:eastAsia="仿宋" w:cs="微软雅黑"/>
          <w:color w:val="333333"/>
          <w:kern w:val="0"/>
          <w:sz w:val="32"/>
          <w:szCs w:val="32"/>
        </w:rPr>
      </w:pPr>
      <w:r>
        <w:rPr>
          <w:rFonts w:ascii="仿宋" w:hAnsi="仿宋" w:eastAsia="仿宋" w:cs="微软雅黑"/>
          <w:color w:val="333333"/>
          <w:kern w:val="0"/>
          <w:sz w:val="32"/>
          <w:szCs w:val="32"/>
        </w:rPr>
        <w:t>5</w:t>
      </w:r>
      <w:r>
        <w:rPr>
          <w:rFonts w:hint="eastAsia" w:ascii="仿宋" w:hAnsi="仿宋" w:eastAsia="仿宋" w:cs="微软雅黑"/>
          <w:color w:val="333333"/>
          <w:kern w:val="0"/>
          <w:sz w:val="32"/>
          <w:szCs w:val="32"/>
        </w:rPr>
        <w:t>月</w:t>
      </w:r>
      <w:r>
        <w:rPr>
          <w:rFonts w:ascii="仿宋" w:hAnsi="仿宋" w:eastAsia="仿宋" w:cs="微软雅黑"/>
          <w:color w:val="333333"/>
          <w:kern w:val="0"/>
          <w:sz w:val="32"/>
          <w:szCs w:val="32"/>
        </w:rPr>
        <w:t>30</w:t>
      </w:r>
      <w:r>
        <w:rPr>
          <w:rFonts w:hint="eastAsia" w:ascii="仿宋" w:hAnsi="仿宋" w:eastAsia="仿宋" w:cs="微软雅黑"/>
          <w:color w:val="333333"/>
          <w:kern w:val="0"/>
          <w:sz w:val="32"/>
          <w:szCs w:val="32"/>
        </w:rPr>
        <w:t>日1</w:t>
      </w:r>
      <w:r>
        <w:rPr>
          <w:rFonts w:ascii="仿宋" w:hAnsi="仿宋" w:eastAsia="仿宋" w:cs="微软雅黑"/>
          <w:color w:val="333333"/>
          <w:kern w:val="0"/>
          <w:sz w:val="32"/>
          <w:szCs w:val="32"/>
        </w:rPr>
        <w:t>8</w:t>
      </w:r>
      <w:r>
        <w:rPr>
          <w:rFonts w:hint="eastAsia" w:ascii="仿宋" w:hAnsi="仿宋" w:eastAsia="仿宋" w:cs="微软雅黑"/>
          <w:color w:val="333333"/>
          <w:kern w:val="0"/>
          <w:sz w:val="32"/>
          <w:szCs w:val="32"/>
        </w:rPr>
        <w:t>时</w:t>
      </w:r>
      <w:r>
        <w:rPr>
          <w:rFonts w:ascii="仿宋" w:hAnsi="仿宋" w:eastAsia="仿宋" w:cs="微软雅黑"/>
          <w:color w:val="333333"/>
          <w:kern w:val="0"/>
          <w:sz w:val="32"/>
          <w:szCs w:val="32"/>
        </w:rPr>
        <w:t>31</w:t>
      </w:r>
      <w:r>
        <w:rPr>
          <w:rFonts w:hint="eastAsia" w:ascii="仿宋" w:hAnsi="仿宋" w:eastAsia="仿宋" w:cs="微软雅黑"/>
          <w:color w:val="333333"/>
          <w:kern w:val="0"/>
          <w:sz w:val="32"/>
          <w:szCs w:val="32"/>
        </w:rPr>
        <w:t>分，道里区应急局值班室接公安局道里分局</w:t>
      </w:r>
      <w:r>
        <w:rPr>
          <w:rFonts w:hint="eastAsia" w:ascii="仿宋" w:hAnsi="仿宋" w:eastAsia="仿宋" w:cs="微软雅黑"/>
          <w:color w:val="333333"/>
          <w:kern w:val="0"/>
          <w:sz w:val="32"/>
          <w:szCs w:val="32"/>
          <w:lang w:val="en-US" w:eastAsia="zh-CN"/>
        </w:rPr>
        <w:t>情</w:t>
      </w:r>
      <w:r>
        <w:rPr>
          <w:rFonts w:hint="eastAsia" w:ascii="仿宋" w:hAnsi="仿宋" w:eastAsia="仿宋" w:cs="微软雅黑"/>
          <w:color w:val="333333"/>
          <w:kern w:val="0"/>
          <w:sz w:val="32"/>
          <w:szCs w:val="32"/>
        </w:rPr>
        <w:t>指中心电话通报称道里区四方台大道</w:t>
      </w:r>
      <w:r>
        <w:rPr>
          <w:rFonts w:ascii="仿宋" w:hAnsi="仿宋" w:eastAsia="仿宋" w:cs="微软雅黑"/>
          <w:color w:val="333333"/>
          <w:kern w:val="0"/>
          <w:sz w:val="32"/>
          <w:szCs w:val="32"/>
        </w:rPr>
        <w:t>420</w:t>
      </w:r>
      <w:r>
        <w:rPr>
          <w:rFonts w:hint="eastAsia" w:ascii="仿宋" w:hAnsi="仿宋" w:eastAsia="仿宋" w:cs="微软雅黑"/>
          <w:color w:val="333333"/>
          <w:kern w:val="0"/>
          <w:sz w:val="32"/>
          <w:szCs w:val="32"/>
        </w:rPr>
        <w:t>号的隆居建材厂发生一起疑似生产安全事故，造成一人死亡。区应急局立即组织有关人员赶赴事故现场核实了解相关情况。经现场核实后，立即按照相关规定将事故初步信息上报道里区委办、区政府办、市应急局及事故直报系统。</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150"/>
        <w:contextualSpacing/>
        <w:jc w:val="left"/>
        <w:textAlignment w:val="top"/>
        <w:rPr>
          <w:rFonts w:ascii="仿宋" w:hAnsi="仿宋" w:eastAsia="仿宋" w:cs="微软雅黑"/>
          <w:color w:val="333333"/>
          <w:kern w:val="0"/>
          <w:sz w:val="32"/>
          <w:szCs w:val="32"/>
        </w:rPr>
      </w:pPr>
      <w:r>
        <w:rPr>
          <w:rFonts w:hint="eastAsia" w:ascii="楷体" w:hAnsi="楷体" w:eastAsia="楷体" w:cs="微软雅黑"/>
          <w:color w:val="333333"/>
          <w:kern w:val="0"/>
          <w:sz w:val="32"/>
          <w:szCs w:val="32"/>
        </w:rPr>
        <w:t>（二）事故现场应急处置评估</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contextualSpacing/>
        <w:jc w:val="left"/>
        <w:textAlignment w:val="top"/>
        <w:rPr>
          <w:rFonts w:ascii="仿宋" w:hAnsi="仿宋" w:eastAsia="仿宋" w:cs="微软雅黑"/>
          <w:color w:val="333333"/>
          <w:kern w:val="0"/>
          <w:sz w:val="32"/>
          <w:szCs w:val="32"/>
        </w:rPr>
      </w:pPr>
      <w:r>
        <w:rPr>
          <w:rFonts w:hint="eastAsia" w:ascii="仿宋" w:hAnsi="仿宋" w:eastAsia="仿宋" w:cs="微软雅黑"/>
          <w:color w:val="333333"/>
          <w:kern w:val="0"/>
          <w:sz w:val="32"/>
          <w:szCs w:val="32"/>
        </w:rPr>
        <w:t>事故发生后，现场人员立即采取机器紧急制动、割断传送带等方式将张彬脱离传送机，并于1</w:t>
      </w:r>
      <w:r>
        <w:rPr>
          <w:rFonts w:ascii="仿宋" w:hAnsi="仿宋" w:eastAsia="仿宋" w:cs="微软雅黑"/>
          <w:color w:val="333333"/>
          <w:kern w:val="0"/>
          <w:sz w:val="32"/>
          <w:szCs w:val="32"/>
        </w:rPr>
        <w:t>6</w:t>
      </w:r>
      <w:r>
        <w:rPr>
          <w:rFonts w:hint="eastAsia" w:ascii="仿宋" w:hAnsi="仿宋" w:eastAsia="仿宋" w:cs="微软雅黑"/>
          <w:color w:val="333333"/>
          <w:kern w:val="0"/>
          <w:sz w:val="32"/>
          <w:szCs w:val="32"/>
        </w:rPr>
        <w:t>时2</w:t>
      </w:r>
      <w:r>
        <w:rPr>
          <w:rFonts w:ascii="仿宋" w:hAnsi="仿宋" w:eastAsia="仿宋" w:cs="微软雅黑"/>
          <w:color w:val="333333"/>
          <w:kern w:val="0"/>
          <w:sz w:val="32"/>
          <w:szCs w:val="32"/>
        </w:rPr>
        <w:t>0</w:t>
      </w:r>
      <w:r>
        <w:rPr>
          <w:rFonts w:hint="eastAsia" w:ascii="仿宋" w:hAnsi="仿宋" w:eastAsia="仿宋" w:cs="微软雅黑"/>
          <w:color w:val="333333"/>
          <w:kern w:val="0"/>
          <w:sz w:val="32"/>
          <w:szCs w:val="32"/>
        </w:rPr>
        <w:t>分拨打“1</w:t>
      </w:r>
      <w:r>
        <w:rPr>
          <w:rFonts w:ascii="仿宋" w:hAnsi="仿宋" w:eastAsia="仿宋" w:cs="微软雅黑"/>
          <w:color w:val="333333"/>
          <w:kern w:val="0"/>
          <w:sz w:val="32"/>
          <w:szCs w:val="32"/>
        </w:rPr>
        <w:t>20</w:t>
      </w:r>
      <w:r>
        <w:rPr>
          <w:rFonts w:hint="eastAsia" w:ascii="仿宋" w:hAnsi="仿宋" w:eastAsia="仿宋" w:cs="微软雅黑"/>
          <w:color w:val="333333"/>
          <w:kern w:val="0"/>
          <w:sz w:val="32"/>
          <w:szCs w:val="32"/>
        </w:rPr>
        <w:t>”急救电话。1</w:t>
      </w:r>
      <w:r>
        <w:rPr>
          <w:rFonts w:ascii="仿宋" w:hAnsi="仿宋" w:eastAsia="仿宋" w:cs="微软雅黑"/>
          <w:color w:val="333333"/>
          <w:kern w:val="0"/>
          <w:sz w:val="32"/>
          <w:szCs w:val="32"/>
        </w:rPr>
        <w:t>6</w:t>
      </w:r>
      <w:r>
        <w:rPr>
          <w:rFonts w:hint="eastAsia" w:ascii="仿宋" w:hAnsi="仿宋" w:eastAsia="仿宋" w:cs="微软雅黑"/>
          <w:color w:val="333333"/>
          <w:kern w:val="0"/>
          <w:sz w:val="32"/>
          <w:szCs w:val="32"/>
        </w:rPr>
        <w:t>时3</w:t>
      </w:r>
      <w:r>
        <w:rPr>
          <w:rFonts w:ascii="仿宋" w:hAnsi="仿宋" w:eastAsia="仿宋" w:cs="微软雅黑"/>
          <w:color w:val="333333"/>
          <w:kern w:val="0"/>
          <w:sz w:val="32"/>
          <w:szCs w:val="32"/>
        </w:rPr>
        <w:t>5</w:t>
      </w:r>
      <w:r>
        <w:rPr>
          <w:rFonts w:hint="eastAsia" w:ascii="仿宋" w:hAnsi="仿宋" w:eastAsia="仿宋" w:cs="微软雅黑"/>
          <w:color w:val="333333"/>
          <w:kern w:val="0"/>
          <w:sz w:val="32"/>
          <w:szCs w:val="32"/>
        </w:rPr>
        <w:t>分急救车到达现场进行抢救，发现张彬已无心跳。1</w:t>
      </w:r>
      <w:r>
        <w:rPr>
          <w:rFonts w:ascii="仿宋" w:hAnsi="仿宋" w:eastAsia="仿宋" w:cs="微软雅黑"/>
          <w:color w:val="333333"/>
          <w:kern w:val="0"/>
          <w:sz w:val="32"/>
          <w:szCs w:val="32"/>
        </w:rPr>
        <w:t>7</w:t>
      </w:r>
      <w:r>
        <w:rPr>
          <w:rFonts w:hint="eastAsia" w:ascii="仿宋" w:hAnsi="仿宋" w:eastAsia="仿宋" w:cs="微软雅黑"/>
          <w:color w:val="333333"/>
          <w:kern w:val="0"/>
          <w:sz w:val="32"/>
          <w:szCs w:val="32"/>
        </w:rPr>
        <w:t>时5</w:t>
      </w:r>
      <w:r>
        <w:rPr>
          <w:rFonts w:ascii="仿宋" w:hAnsi="仿宋" w:eastAsia="仿宋" w:cs="微软雅黑"/>
          <w:color w:val="333333"/>
          <w:kern w:val="0"/>
          <w:sz w:val="32"/>
          <w:szCs w:val="32"/>
        </w:rPr>
        <w:t>6</w:t>
      </w:r>
      <w:r>
        <w:rPr>
          <w:rFonts w:hint="eastAsia" w:ascii="仿宋" w:hAnsi="仿宋" w:eastAsia="仿宋" w:cs="微软雅黑"/>
          <w:color w:val="333333"/>
          <w:kern w:val="0"/>
          <w:sz w:val="32"/>
          <w:szCs w:val="32"/>
        </w:rPr>
        <w:t>分，现场人员拨打1</w:t>
      </w:r>
      <w:r>
        <w:rPr>
          <w:rFonts w:ascii="仿宋" w:hAnsi="仿宋" w:eastAsia="仿宋" w:cs="微软雅黑"/>
          <w:color w:val="333333"/>
          <w:kern w:val="0"/>
          <w:sz w:val="32"/>
          <w:szCs w:val="32"/>
        </w:rPr>
        <w:t>10</w:t>
      </w:r>
      <w:r>
        <w:rPr>
          <w:rFonts w:hint="eastAsia" w:ascii="仿宋" w:hAnsi="仿宋" w:eastAsia="仿宋" w:cs="微软雅黑"/>
          <w:color w:val="333333"/>
          <w:kern w:val="0"/>
          <w:sz w:val="32"/>
          <w:szCs w:val="32"/>
        </w:rPr>
        <w:t>报警。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contextualSpacing/>
        <w:jc w:val="left"/>
        <w:textAlignment w:val="top"/>
        <w:rPr>
          <w:rFonts w:ascii="仿宋" w:hAnsi="仿宋" w:eastAsia="仿宋" w:cs="微软雅黑"/>
          <w:color w:val="333333"/>
          <w:kern w:val="0"/>
          <w:sz w:val="32"/>
          <w:szCs w:val="32"/>
        </w:rPr>
      </w:pPr>
      <w:r>
        <w:rPr>
          <w:rFonts w:hint="eastAsia" w:ascii="仿宋" w:hAnsi="仿宋" w:eastAsia="仿宋" w:cs="微软雅黑"/>
          <w:color w:val="333333"/>
          <w:kern w:val="0"/>
          <w:sz w:val="32"/>
          <w:szCs w:val="32"/>
        </w:rPr>
        <w:t>经评估，事故发生后，现场人员响应迅速、救援及时、处置得当，整个救援过程及信息报送客观真实。</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contextualSpacing/>
        <w:jc w:val="left"/>
        <w:textAlignment w:val="top"/>
        <w:rPr>
          <w:rFonts w:ascii="楷体" w:hAnsi="楷体" w:eastAsia="楷体" w:cs="微软雅黑"/>
          <w:color w:val="333333"/>
          <w:kern w:val="0"/>
          <w:sz w:val="32"/>
          <w:szCs w:val="32"/>
        </w:rPr>
      </w:pPr>
      <w:r>
        <w:rPr>
          <w:rFonts w:hint="eastAsia" w:ascii="楷体" w:hAnsi="楷体" w:eastAsia="楷体" w:cs="微软雅黑"/>
          <w:color w:val="333333"/>
          <w:kern w:val="0"/>
          <w:sz w:val="32"/>
          <w:szCs w:val="32"/>
        </w:rPr>
        <w:t>（三）善后情况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contextualSpacing/>
        <w:jc w:val="left"/>
        <w:textAlignment w:val="top"/>
        <w:rPr>
          <w:rFonts w:ascii="仿宋_GB2312" w:hAnsi="楷体" w:eastAsia="仿宋_GB2312" w:cs="微软雅黑"/>
          <w:color w:val="333333"/>
          <w:kern w:val="0"/>
          <w:sz w:val="32"/>
          <w:szCs w:val="32"/>
        </w:rPr>
      </w:pPr>
      <w:r>
        <w:rPr>
          <w:rFonts w:ascii="仿宋_GB2312" w:hAnsi="楷体" w:eastAsia="仿宋_GB2312" w:cs="微软雅黑"/>
          <w:color w:val="333333"/>
          <w:kern w:val="0"/>
          <w:sz w:val="32"/>
          <w:szCs w:val="32"/>
        </w:rPr>
        <w:t>6</w:t>
      </w:r>
      <w:r>
        <w:rPr>
          <w:rFonts w:hint="eastAsia" w:ascii="仿宋_GB2312" w:hAnsi="楷体" w:eastAsia="仿宋_GB2312" w:cs="微软雅黑"/>
          <w:color w:val="333333"/>
          <w:kern w:val="0"/>
          <w:sz w:val="32"/>
          <w:szCs w:val="32"/>
        </w:rPr>
        <w:t>月7日，隆居建材厂与张彬家属签订了《和解协议书》。6月9日，张彬遗体在殡仪馆火化。</w:t>
      </w:r>
    </w:p>
    <w:p>
      <w:pPr>
        <w:pStyle w:val="10"/>
        <w:keepNext w:val="0"/>
        <w:keepLines w:val="0"/>
        <w:pageBreakBefore w:val="0"/>
        <w:widowControl/>
        <w:kinsoku/>
        <w:wordWrap/>
        <w:overflowPunct/>
        <w:topLinePunct w:val="0"/>
        <w:autoSpaceDE/>
        <w:autoSpaceDN/>
        <w:bidi w:val="0"/>
        <w:adjustRightInd/>
        <w:snapToGrid/>
        <w:spacing w:beforeAutospacing="0" w:afterAutospacing="0" w:line="720" w:lineRule="auto"/>
        <w:ind w:firstLine="640" w:firstLineChars="200"/>
        <w:contextualSpacing/>
        <w:rPr>
          <w:rFonts w:hint="eastAsia" w:ascii="黑体" w:hAnsi="黑体" w:eastAsia="黑体" w:cs="微软雅黑"/>
          <w:color w:val="333333"/>
          <w:sz w:val="32"/>
          <w:szCs w:val="32"/>
        </w:rPr>
      </w:pPr>
      <w:r>
        <w:rPr>
          <w:rFonts w:hint="eastAsia" w:ascii="黑体" w:hAnsi="黑体" w:eastAsia="黑体" w:cs="微软雅黑"/>
          <w:color w:val="333333"/>
          <w:sz w:val="32"/>
          <w:szCs w:val="32"/>
        </w:rPr>
        <w:t>三、事故原因分析</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（一）直接原因分析</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仿宋_GB2312"/>
          <w:color w:val="333333"/>
          <w:sz w:val="32"/>
          <w:szCs w:val="32"/>
        </w:rPr>
      </w:pPr>
      <w:r>
        <w:rPr>
          <w:rFonts w:hint="eastAsia" w:ascii="仿宋_GB2312" w:hAnsi="仿宋" w:eastAsia="仿宋_GB2312" w:cs="仿宋_GB2312"/>
          <w:color w:val="333333"/>
          <w:sz w:val="32"/>
          <w:szCs w:val="32"/>
        </w:rPr>
        <w:t>普工张彬，违反相关操作规程，在未停止输送机的情况下清理输送带滚轮</w:t>
      </w:r>
      <w:r>
        <w:rPr>
          <w:rStyle w:val="19"/>
          <w:rFonts w:ascii="仿宋_GB2312" w:hAnsi="仿宋" w:eastAsia="仿宋_GB2312" w:cs="仿宋_GB2312"/>
          <w:color w:val="333333"/>
          <w:sz w:val="32"/>
          <w:szCs w:val="32"/>
        </w:rPr>
        <w:t>[</w:t>
      </w:r>
      <w:r>
        <w:rPr>
          <w:rStyle w:val="19"/>
          <w:rFonts w:ascii="仿宋_GB2312" w:hAnsi="仿宋" w:eastAsia="仿宋_GB2312" w:cs="仿宋_GB2312"/>
          <w:color w:val="333333"/>
          <w:sz w:val="32"/>
          <w:szCs w:val="32"/>
        </w:rPr>
        <w:footnoteReference w:id="1"/>
      </w:r>
      <w:r>
        <w:rPr>
          <w:rStyle w:val="19"/>
          <w:rFonts w:ascii="仿宋_GB2312" w:hAnsi="仿宋" w:eastAsia="仿宋_GB2312" w:cs="仿宋_GB2312"/>
          <w:color w:val="333333"/>
          <w:sz w:val="32"/>
          <w:szCs w:val="32"/>
        </w:rPr>
        <w:t>]</w:t>
      </w:r>
      <w:r>
        <w:rPr>
          <w:rFonts w:hint="eastAsia" w:ascii="仿宋_GB2312" w:hAnsi="仿宋" w:eastAsia="仿宋_GB2312" w:cs="仿宋_GB2312"/>
          <w:color w:val="333333"/>
          <w:sz w:val="32"/>
          <w:szCs w:val="32"/>
        </w:rPr>
        <w:t>，左手被卷入传送带致使胸部被挤压，肋骨骨折使肺部损伤。</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（二）事故相关检验检测和鉴定情况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哈尔滨市公安局道里分局刑事技术大队对死者张彬遗体进行了死亡原因的确定，并出具了《鉴定书》（（哈里）公（刑技）鉴（法病）字[2023]</w:t>
      </w:r>
      <w:r>
        <w:rPr>
          <w:rFonts w:ascii="仿宋_GB2312" w:hAnsi="仿宋" w:eastAsia="仿宋_GB2312" w:cs="微软雅黑"/>
          <w:color w:val="333333"/>
          <w:sz w:val="32"/>
          <w:szCs w:val="32"/>
        </w:rPr>
        <w:t>12</w:t>
      </w:r>
      <w:r>
        <w:rPr>
          <w:rFonts w:hint="eastAsia" w:ascii="仿宋_GB2312" w:hAnsi="仿宋" w:eastAsia="仿宋_GB2312" w:cs="微软雅黑"/>
          <w:color w:val="333333"/>
          <w:sz w:val="32"/>
          <w:szCs w:val="32"/>
        </w:rPr>
        <w:t>号）。鉴定意见为：死者张彬符合生前左上肢、左胸部被钝性物体挤压致左肱骨骨折、左侧肋骨骨折、左肺损伤失血死亡。</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楷体" w:hAnsi="楷体" w:eastAsia="楷体" w:cs="微软雅黑"/>
          <w:color w:val="333333"/>
          <w:sz w:val="32"/>
          <w:szCs w:val="32"/>
        </w:rPr>
      </w:pPr>
      <w:r>
        <w:rPr>
          <w:rFonts w:hint="eastAsia" w:ascii="楷体" w:hAnsi="楷体" w:eastAsia="楷体" w:cs="微软雅黑"/>
          <w:color w:val="333333"/>
          <w:sz w:val="32"/>
          <w:szCs w:val="32"/>
        </w:rPr>
        <w:t>（三）其他可能因素排除</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楷体" w:eastAsia="仿宋_GB2312" w:cs="微软雅黑"/>
          <w:sz w:val="32"/>
          <w:szCs w:val="32"/>
        </w:rPr>
      </w:pPr>
      <w:r>
        <w:rPr>
          <w:rFonts w:hint="eastAsia" w:ascii="仿宋_GB2312" w:hAnsi="楷体" w:eastAsia="仿宋_GB2312" w:cs="微软雅黑"/>
          <w:sz w:val="32"/>
          <w:szCs w:val="32"/>
        </w:rPr>
        <w:t>公安机关通过事故现场勘查、询问和相关资料分析，排除自杀、他杀、人为故意破坏等刑事案件可能性。</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楷体" w:hAnsi="楷体" w:eastAsia="楷体" w:cs="微软雅黑"/>
          <w:sz w:val="32"/>
          <w:szCs w:val="32"/>
        </w:rPr>
      </w:pPr>
      <w:r>
        <w:rPr>
          <w:rFonts w:hint="eastAsia" w:ascii="楷体" w:hAnsi="楷体" w:eastAsia="楷体" w:cs="微软雅黑"/>
          <w:sz w:val="32"/>
          <w:szCs w:val="32"/>
        </w:rPr>
        <w:t>（四）间接原因分析</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仿宋_GB2312" w:hAnsi="楷体" w:eastAsia="仿宋_GB2312" w:cs="微软雅黑"/>
          <w:color w:val="333333"/>
          <w:sz w:val="32"/>
          <w:szCs w:val="32"/>
        </w:rPr>
      </w:pPr>
      <w:r>
        <w:rPr>
          <w:rFonts w:ascii="仿宋_GB2312" w:hAnsi="仿宋" w:eastAsia="仿宋_GB2312" w:cs="微软雅黑"/>
          <w:color w:val="333333"/>
          <w:sz w:val="32"/>
          <w:szCs w:val="32"/>
        </w:rPr>
        <w:t>1.</w:t>
      </w:r>
      <w:r>
        <w:rPr>
          <w:rFonts w:hint="eastAsia" w:ascii="仿宋_GB2312" w:hAnsi="仿宋" w:eastAsia="仿宋_GB2312" w:cs="微软雅黑"/>
          <w:color w:val="333333"/>
          <w:sz w:val="32"/>
          <w:szCs w:val="32"/>
        </w:rPr>
        <w:t>隆居建材厂对从业人员安全教育不到位，仅陈树祥口头对工人进行安全教育，无安全教育培训计划和记录。</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rPr>
          <w:rFonts w:ascii="仿宋_GB2312" w:hAnsi="楷体" w:eastAsia="仿宋_GB2312" w:cs="微软雅黑"/>
          <w:color w:val="333333"/>
          <w:sz w:val="32"/>
          <w:szCs w:val="32"/>
          <w:highlight w:val="lightGray"/>
        </w:rPr>
      </w:pPr>
      <w:r>
        <w:rPr>
          <w:rFonts w:hint="eastAsia" w:ascii="仿宋_GB2312" w:hAnsi="楷体" w:eastAsia="仿宋_GB2312" w:cs="微软雅黑"/>
          <w:color w:val="333333"/>
          <w:sz w:val="32"/>
          <w:szCs w:val="32"/>
        </w:rPr>
        <w:t>2</w:t>
      </w:r>
      <w:r>
        <w:rPr>
          <w:rFonts w:ascii="仿宋_GB2312" w:hAnsi="楷体" w:eastAsia="仿宋_GB2312" w:cs="微软雅黑"/>
          <w:color w:val="333333"/>
          <w:sz w:val="32"/>
          <w:szCs w:val="32"/>
        </w:rPr>
        <w:t>.</w:t>
      </w:r>
      <w:r>
        <w:rPr>
          <w:rFonts w:hint="eastAsia" w:ascii="仿宋_GB2312" w:hAnsi="楷体" w:eastAsia="仿宋_GB2312" w:cs="微软雅黑"/>
          <w:color w:val="333333"/>
          <w:sz w:val="32"/>
          <w:szCs w:val="32"/>
        </w:rPr>
        <w:t>隆居建材厂制砖车间内带式输送机未按照《带式输送机安全规范》（GB 14784-2013）采取相关安全防护措施。（易挤夹部位没有设置防护装置；带式输送机人行道侧未设拉绳保护装置；输送带未设跑偏检测装置，仅靠人工调整；从动轮中心轴超出输送机架体，导致意外发生时，易对人身造成伤害。）</w:t>
      </w:r>
    </w:p>
    <w:p>
      <w:pPr>
        <w:pStyle w:val="10"/>
        <w:keepNext w:val="0"/>
        <w:keepLines w:val="0"/>
        <w:pageBreakBefore w:val="0"/>
        <w:widowControl/>
        <w:kinsoku/>
        <w:wordWrap/>
        <w:overflowPunct/>
        <w:topLinePunct w:val="0"/>
        <w:autoSpaceDE/>
        <w:autoSpaceDN/>
        <w:bidi w:val="0"/>
        <w:adjustRightInd/>
        <w:snapToGrid/>
        <w:spacing w:beforeAutospacing="0" w:afterAutospacing="0" w:line="720" w:lineRule="auto"/>
        <w:ind w:firstLine="640" w:firstLineChars="200"/>
        <w:contextualSpacing/>
        <w:rPr>
          <w:rFonts w:hint="eastAsia" w:ascii="黑体" w:hAnsi="黑体" w:eastAsia="黑体" w:cs="微软雅黑"/>
          <w:color w:val="333333"/>
          <w:sz w:val="32"/>
          <w:szCs w:val="32"/>
        </w:rPr>
      </w:pPr>
      <w:r>
        <w:rPr>
          <w:rFonts w:hint="eastAsia" w:ascii="黑体" w:hAnsi="黑体" w:eastAsia="黑体" w:cs="微软雅黑"/>
          <w:color w:val="333333"/>
          <w:sz w:val="32"/>
          <w:szCs w:val="32"/>
        </w:rPr>
        <w:t>四、有关责任单位存在的主要问题</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哈尔滨市道里区隆居新型建筑材料厂安全教育培训工作不到位，仅有口头安全教育，没有形成有计划、有记录的规范安全教育模式。厂内制砖车间使用的带式输送机有多处安全隐患不符合相关安全标准。在该厂主要负责人、实际经营者陈树祥去逝后，未确定新的管理者。</w:t>
      </w:r>
    </w:p>
    <w:p>
      <w:pPr>
        <w:pStyle w:val="10"/>
        <w:keepNext w:val="0"/>
        <w:keepLines w:val="0"/>
        <w:pageBreakBefore w:val="0"/>
        <w:widowControl/>
        <w:kinsoku/>
        <w:wordWrap/>
        <w:overflowPunct/>
        <w:topLinePunct w:val="0"/>
        <w:autoSpaceDE/>
        <w:autoSpaceDN/>
        <w:bidi w:val="0"/>
        <w:adjustRightInd/>
        <w:snapToGrid/>
        <w:spacing w:beforeAutospacing="0" w:afterAutospacing="0" w:line="720" w:lineRule="auto"/>
        <w:ind w:firstLine="640" w:firstLineChars="200"/>
        <w:contextualSpacing/>
        <w:rPr>
          <w:rFonts w:ascii="黑体" w:hAnsi="黑体" w:eastAsia="黑体" w:cs="微软雅黑"/>
          <w:sz w:val="32"/>
          <w:szCs w:val="32"/>
        </w:rPr>
      </w:pPr>
      <w:r>
        <w:rPr>
          <w:rFonts w:hint="eastAsia" w:ascii="黑体" w:hAnsi="黑体" w:eastAsia="黑体" w:cs="微软雅黑"/>
          <w:color w:val="333333"/>
          <w:sz w:val="32"/>
          <w:szCs w:val="32"/>
        </w:rPr>
        <w:t>五、对有关责任人员的处理建议</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hint="default" w:ascii="仿宋_GB2312" w:hAnsi="仿宋" w:eastAsia="仿宋_GB2312" w:cs="仿宋_GB2312"/>
          <w:color w:val="333333"/>
          <w:sz w:val="32"/>
          <w:szCs w:val="32"/>
          <w:lang w:val="en-US" w:eastAsia="zh-CN"/>
        </w:rPr>
      </w:pPr>
      <w:r>
        <w:rPr>
          <w:rFonts w:hint="eastAsia" w:ascii="仿宋_GB2312" w:hAnsi="仿宋" w:eastAsia="仿宋_GB2312" w:cs="微软雅黑"/>
          <w:color w:val="333333"/>
          <w:sz w:val="32"/>
          <w:szCs w:val="32"/>
          <w:lang w:val="en-US" w:eastAsia="zh-CN"/>
        </w:rPr>
        <w:t>1.张彬，男，56周岁，</w:t>
      </w:r>
      <w:r>
        <w:rPr>
          <w:rFonts w:hint="eastAsia" w:ascii="仿宋_GB2312" w:hAnsi="仿宋" w:eastAsia="仿宋_GB2312" w:cs="微软雅黑"/>
          <w:color w:val="333333"/>
          <w:sz w:val="32"/>
          <w:szCs w:val="32"/>
        </w:rPr>
        <w:t>哈尔滨市道里区隆居新型建筑材料厂</w:t>
      </w:r>
      <w:r>
        <w:rPr>
          <w:rFonts w:hint="eastAsia" w:ascii="仿宋_GB2312" w:hAnsi="仿宋" w:eastAsia="仿宋_GB2312" w:cs="仿宋_GB2312"/>
          <w:color w:val="333333"/>
          <w:sz w:val="32"/>
          <w:szCs w:val="32"/>
        </w:rPr>
        <w:t>普工</w:t>
      </w:r>
      <w:r>
        <w:rPr>
          <w:rFonts w:hint="eastAsia" w:ascii="仿宋_GB2312" w:hAnsi="仿宋" w:eastAsia="仿宋_GB2312" w:cs="仿宋_GB2312"/>
          <w:color w:val="333333"/>
          <w:sz w:val="32"/>
          <w:szCs w:val="32"/>
          <w:lang w:eastAsia="zh-CN"/>
        </w:rPr>
        <w:t>。</w:t>
      </w:r>
      <w:r>
        <w:rPr>
          <w:rFonts w:hint="eastAsia" w:ascii="仿宋_GB2312" w:hAnsi="仿宋" w:eastAsia="仿宋_GB2312" w:cs="仿宋_GB2312"/>
          <w:color w:val="333333"/>
          <w:sz w:val="32"/>
          <w:szCs w:val="32"/>
          <w:lang w:val="en-US" w:eastAsia="zh-CN"/>
        </w:rPr>
        <w:t>作业时</w:t>
      </w:r>
      <w:r>
        <w:rPr>
          <w:rFonts w:hint="eastAsia" w:ascii="仿宋_GB2312" w:hAnsi="仿宋" w:eastAsia="仿宋_GB2312" w:cs="仿宋_GB2312"/>
          <w:color w:val="333333"/>
          <w:sz w:val="32"/>
          <w:szCs w:val="32"/>
        </w:rPr>
        <w:t>违反相关操作规程，在未停止输送机的情况下清理输送带滚轮，</w:t>
      </w:r>
      <w:r>
        <w:rPr>
          <w:rFonts w:hint="eastAsia" w:ascii="仿宋_GB2312" w:hAnsi="仿宋" w:eastAsia="仿宋_GB2312" w:cs="仿宋_GB2312"/>
          <w:color w:val="333333"/>
          <w:sz w:val="32"/>
          <w:szCs w:val="32"/>
          <w:lang w:val="en-US" w:eastAsia="zh-CN"/>
        </w:rPr>
        <w:t>导致事故发生，对此起事故的发生负有直接责任。鉴于其在事故中死亡，建议免于追究其相关责任。</w:t>
      </w:r>
    </w:p>
    <w:p>
      <w:pPr>
        <w:pStyle w:val="10"/>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5"/>
        <w:contextualSpacing/>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lang w:val="en-US" w:eastAsia="zh-CN"/>
        </w:rPr>
        <w:t>陈树祥，男，65周岁，</w:t>
      </w:r>
      <w:r>
        <w:rPr>
          <w:rFonts w:hint="eastAsia" w:ascii="仿宋_GB2312" w:hAnsi="仿宋" w:eastAsia="仿宋_GB2312" w:cs="微软雅黑"/>
          <w:color w:val="333333"/>
          <w:sz w:val="32"/>
          <w:szCs w:val="32"/>
        </w:rPr>
        <w:t>哈尔滨市道里区隆居新型建筑材料厂实际经营业者、管理者、投资人</w:t>
      </w:r>
      <w:r>
        <w:rPr>
          <w:rFonts w:hint="eastAsia" w:ascii="仿宋_GB2312" w:hAnsi="仿宋" w:eastAsia="仿宋_GB2312" w:cs="微软雅黑"/>
          <w:color w:val="333333"/>
          <w:sz w:val="32"/>
          <w:szCs w:val="32"/>
          <w:lang w:eastAsia="zh-CN"/>
        </w:rPr>
        <w:t>。</w:t>
      </w:r>
      <w:r>
        <w:rPr>
          <w:rFonts w:hint="eastAsia" w:ascii="仿宋_GB2312" w:hAnsi="楷体" w:eastAsia="仿宋_GB2312" w:cs="微软雅黑"/>
          <w:color w:val="333333"/>
          <w:sz w:val="32"/>
          <w:szCs w:val="32"/>
        </w:rPr>
        <w:t>未按照《带式输送机安全规范》（GB 14784-2013）</w:t>
      </w:r>
      <w:r>
        <w:rPr>
          <w:rFonts w:hint="eastAsia" w:ascii="仿宋_GB2312" w:hAnsi="楷体" w:eastAsia="仿宋_GB2312" w:cs="微软雅黑"/>
          <w:color w:val="333333"/>
          <w:sz w:val="32"/>
          <w:szCs w:val="32"/>
          <w:lang w:val="en-US" w:eastAsia="zh-CN"/>
        </w:rPr>
        <w:t>对厂内带式输送机</w:t>
      </w:r>
      <w:r>
        <w:rPr>
          <w:rFonts w:hint="eastAsia" w:ascii="仿宋_GB2312" w:hAnsi="楷体" w:eastAsia="仿宋_GB2312" w:cs="微软雅黑"/>
          <w:color w:val="333333"/>
          <w:sz w:val="32"/>
          <w:szCs w:val="32"/>
        </w:rPr>
        <w:t>采取相关安全防护措施</w:t>
      </w:r>
      <w:r>
        <w:rPr>
          <w:rFonts w:hint="eastAsia" w:ascii="仿宋_GB2312" w:hAnsi="楷体" w:eastAsia="仿宋_GB2312" w:cs="微软雅黑"/>
          <w:color w:val="333333"/>
          <w:sz w:val="32"/>
          <w:szCs w:val="32"/>
          <w:lang w:eastAsia="zh-CN"/>
        </w:rPr>
        <w:t>，</w:t>
      </w:r>
      <w:r>
        <w:rPr>
          <w:rFonts w:hint="eastAsia" w:ascii="仿宋_GB2312" w:hAnsi="楷体" w:eastAsia="仿宋_GB2312" w:cs="微软雅黑"/>
          <w:color w:val="333333"/>
          <w:sz w:val="32"/>
          <w:szCs w:val="32"/>
          <w:lang w:val="en-US" w:eastAsia="zh-CN"/>
        </w:rPr>
        <w:t>对该起事故的发生负有管理责任。鉴于其已于</w:t>
      </w:r>
      <w:r>
        <w:rPr>
          <w:rFonts w:hint="eastAsia" w:ascii="仿宋_GB2312" w:hAnsi="仿宋" w:eastAsia="仿宋_GB2312" w:cs="微软雅黑"/>
          <w:color w:val="333333"/>
          <w:sz w:val="32"/>
          <w:szCs w:val="32"/>
        </w:rPr>
        <w:t>2</w:t>
      </w:r>
      <w:r>
        <w:rPr>
          <w:rFonts w:ascii="仿宋_GB2312" w:hAnsi="仿宋" w:eastAsia="仿宋_GB2312" w:cs="微软雅黑"/>
          <w:color w:val="333333"/>
          <w:sz w:val="32"/>
          <w:szCs w:val="32"/>
        </w:rPr>
        <w:t>023</w:t>
      </w:r>
      <w:r>
        <w:rPr>
          <w:rFonts w:hint="eastAsia" w:ascii="仿宋_GB2312" w:hAnsi="仿宋" w:eastAsia="仿宋_GB2312" w:cs="微软雅黑"/>
          <w:color w:val="333333"/>
          <w:sz w:val="32"/>
          <w:szCs w:val="32"/>
        </w:rPr>
        <w:t>年4月7日因病逝世</w:t>
      </w:r>
      <w:r>
        <w:rPr>
          <w:rFonts w:hint="eastAsia" w:ascii="仿宋_GB2312" w:hAnsi="仿宋" w:eastAsia="仿宋_GB2312" w:cs="微软雅黑"/>
          <w:color w:val="333333"/>
          <w:sz w:val="32"/>
          <w:szCs w:val="32"/>
          <w:lang w:eastAsia="zh-CN"/>
        </w:rPr>
        <w:t>，</w:t>
      </w:r>
      <w:r>
        <w:rPr>
          <w:rFonts w:hint="eastAsia" w:ascii="仿宋_GB2312" w:hAnsi="仿宋" w:eastAsia="仿宋_GB2312" w:cs="微软雅黑"/>
          <w:color w:val="333333"/>
          <w:sz w:val="32"/>
          <w:szCs w:val="32"/>
          <w:lang w:val="en-US" w:eastAsia="zh-CN"/>
        </w:rPr>
        <w:t>建议免于追究其相关责任。</w:t>
      </w:r>
    </w:p>
    <w:p>
      <w:pPr>
        <w:keepNext w:val="0"/>
        <w:keepLines w:val="0"/>
        <w:pageBreakBefore w:val="0"/>
        <w:kinsoku/>
        <w:wordWrap/>
        <w:overflowPunct/>
        <w:topLinePunct w:val="0"/>
        <w:autoSpaceDE/>
        <w:autoSpaceDN/>
        <w:bidi w:val="0"/>
        <w:adjustRightInd/>
        <w:snapToGrid/>
        <w:spacing w:beforeAutospacing="0" w:afterAutospacing="0" w:line="720" w:lineRule="auto"/>
        <w:ind w:firstLine="640" w:firstLineChars="200"/>
        <w:contextualSpacing/>
        <w:rPr>
          <w:rFonts w:ascii="黑体" w:hAnsi="黑体" w:eastAsia="黑体" w:cs="微软雅黑"/>
          <w:color w:val="333333"/>
          <w:sz w:val="32"/>
          <w:szCs w:val="32"/>
        </w:rPr>
      </w:pPr>
      <w:r>
        <w:rPr>
          <w:rFonts w:hint="eastAsia" w:ascii="黑体" w:hAnsi="黑体" w:eastAsia="黑体" w:cs="微软雅黑"/>
          <w:color w:val="333333"/>
          <w:sz w:val="32"/>
          <w:szCs w:val="32"/>
        </w:rPr>
        <w:t>六、事故主要教训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contextualSpacing/>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经调查，此起事故是由于隆居建材厂规模较小，安全管理人员单一。实际经营者陈树祥作为厂内唯一管理人员，对厂内安全管理不到位，缺少必要的安全管理程序。在陈树祥去逝后一段时间内，厂内无管理人员，工作人员各司其职继续生产，为事故的发生埋下诱因。</w:t>
      </w:r>
    </w:p>
    <w:p>
      <w:pPr>
        <w:keepNext w:val="0"/>
        <w:keepLines w:val="0"/>
        <w:pageBreakBefore w:val="0"/>
        <w:kinsoku/>
        <w:wordWrap/>
        <w:overflowPunct/>
        <w:topLinePunct w:val="0"/>
        <w:autoSpaceDE/>
        <w:autoSpaceDN/>
        <w:bidi w:val="0"/>
        <w:adjustRightInd/>
        <w:snapToGrid/>
        <w:spacing w:beforeAutospacing="0" w:afterAutospacing="0" w:line="720" w:lineRule="auto"/>
        <w:ind w:firstLine="640" w:firstLineChars="200"/>
        <w:contextualSpacing/>
        <w:rPr>
          <w:rFonts w:ascii="黑体" w:hAnsi="黑体" w:eastAsia="黑体" w:cs="微软雅黑"/>
          <w:sz w:val="32"/>
          <w:szCs w:val="32"/>
        </w:rPr>
      </w:pPr>
      <w:r>
        <w:rPr>
          <w:rFonts w:hint="eastAsia" w:ascii="黑体" w:hAnsi="黑体" w:eastAsia="黑体" w:cs="微软雅黑"/>
          <w:color w:val="333333"/>
          <w:sz w:val="32"/>
          <w:szCs w:val="32"/>
        </w:rPr>
        <w:t>七、事故整改和防范措施</w:t>
      </w:r>
    </w:p>
    <w:p>
      <w:pPr>
        <w:keepNext w:val="0"/>
        <w:keepLines w:val="0"/>
        <w:pageBreakBefore w:val="0"/>
        <w:kinsoku/>
        <w:wordWrap/>
        <w:overflowPunct/>
        <w:topLinePunct w:val="0"/>
        <w:autoSpaceDE/>
        <w:autoSpaceDN/>
        <w:bidi w:val="0"/>
        <w:adjustRightInd/>
        <w:snapToGrid/>
        <w:spacing w:beforeAutospacing="0" w:afterAutospacing="0" w:line="560" w:lineRule="exact"/>
        <w:ind w:right="320" w:firstLine="645"/>
        <w:contextualSpacing/>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哈尔滨市道里区隆居新型建筑材料厂应立即停止生产，深刻吸取此次事故教训，聘请相关专家或机构，对车间内机械设备存在的安全隐患进行排查治理。并“举一反三”将隐患排查治理工作扩展到整个厂区。</w:t>
      </w:r>
    </w:p>
    <w:p>
      <w:pPr>
        <w:keepNext w:val="0"/>
        <w:keepLines w:val="0"/>
        <w:pageBreakBefore w:val="0"/>
        <w:kinsoku/>
        <w:wordWrap/>
        <w:overflowPunct/>
        <w:topLinePunct w:val="0"/>
        <w:autoSpaceDE/>
        <w:autoSpaceDN/>
        <w:bidi w:val="0"/>
        <w:adjustRightInd/>
        <w:snapToGrid/>
        <w:spacing w:beforeAutospacing="0" w:afterAutospacing="0" w:line="560" w:lineRule="exact"/>
        <w:ind w:right="320" w:firstLine="645"/>
        <w:contextualSpacing/>
        <w:jc w:val="left"/>
        <w:rPr>
          <w:rFonts w:ascii="仿宋" w:hAnsi="仿宋" w:eastAsia="仿宋" w:cs="仿宋_GB2312"/>
          <w:strike/>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哈尔滨市道里区隆居新型建筑材料厂应选择一名有实际管理能力的经营者或聘用有相应能力的管理者按照安全生产有关法律法规对本厂进行安全管理，避免类似事故发生。</w:t>
      </w:r>
    </w:p>
    <w:p>
      <w:pPr>
        <w:keepNext w:val="0"/>
        <w:keepLines w:val="0"/>
        <w:pageBreakBefore w:val="0"/>
        <w:kinsoku/>
        <w:wordWrap/>
        <w:overflowPunct/>
        <w:topLinePunct w:val="0"/>
        <w:autoSpaceDE/>
        <w:autoSpaceDN/>
        <w:bidi w:val="0"/>
        <w:adjustRightInd/>
        <w:snapToGrid/>
        <w:spacing w:beforeAutospacing="0" w:afterAutospacing="0" w:line="560" w:lineRule="exact"/>
        <w:ind w:right="320"/>
        <w:contextualSpacing/>
        <w:jc w:val="left"/>
        <w:rPr>
          <w:rFonts w:ascii="仿宋" w:hAnsi="仿宋" w:eastAsia="仿宋" w:cs="仿宋_GB2312"/>
          <w:strike/>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320"/>
        <w:contextualSpacing/>
        <w:jc w:val="left"/>
        <w:rPr>
          <w:rFonts w:ascii="仿宋" w:hAnsi="仿宋" w:eastAsia="仿宋" w:cs="仿宋_GB2312"/>
          <w:strike/>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320"/>
        <w:contextualSpacing/>
        <w:jc w:val="left"/>
        <w:rPr>
          <w:rFonts w:ascii="仿宋" w:hAnsi="仿宋" w:eastAsia="仿宋" w:cs="仿宋_GB2312"/>
          <w:strike/>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320" w:firstLine="4480" w:firstLineChars="1400"/>
        <w:contextualSpacing/>
        <w:jc w:val="left"/>
        <w:rPr>
          <w:rFonts w:ascii="仿宋" w:hAnsi="仿宋" w:eastAsia="仿宋" w:cs="仿宋_GB2312"/>
          <w:sz w:val="32"/>
          <w:szCs w:val="32"/>
        </w:rPr>
      </w:pPr>
      <w:r>
        <w:rPr>
          <w:rFonts w:hint="eastAsia" w:ascii="仿宋" w:hAnsi="仿宋" w:eastAsia="仿宋" w:cs="仿宋_GB2312"/>
          <w:sz w:val="32"/>
          <w:szCs w:val="32"/>
        </w:rPr>
        <w:t>道里区政府事故调查组</w:t>
      </w:r>
    </w:p>
    <w:p>
      <w:pPr>
        <w:keepNext w:val="0"/>
        <w:keepLines w:val="0"/>
        <w:pageBreakBefore w:val="0"/>
        <w:kinsoku/>
        <w:wordWrap/>
        <w:overflowPunct/>
        <w:topLinePunct w:val="0"/>
        <w:autoSpaceDE/>
        <w:autoSpaceDN/>
        <w:bidi w:val="0"/>
        <w:adjustRightInd/>
        <w:snapToGrid/>
        <w:spacing w:beforeAutospacing="0" w:afterAutospacing="0" w:line="560" w:lineRule="exact"/>
        <w:ind w:right="320" w:firstLine="4800" w:firstLineChars="1500"/>
        <w:contextualSpacing/>
        <w:jc w:val="left"/>
        <w:rPr>
          <w:rFonts w:ascii="仿宋" w:hAnsi="仿宋" w:eastAsia="仿宋" w:cs="仿宋_GB2312"/>
          <w:sz w:val="32"/>
          <w:szCs w:val="32"/>
        </w:rPr>
      </w:pPr>
      <w:r>
        <w:rPr>
          <w:rFonts w:ascii="仿宋" w:hAnsi="仿宋" w:eastAsia="仿宋" w:cs="仿宋_GB2312"/>
          <w:sz w:val="32"/>
          <w:szCs w:val="32"/>
        </w:rPr>
        <w:t>2023年</w:t>
      </w:r>
      <w:r>
        <w:rPr>
          <w:rFonts w:hint="eastAsia" w:ascii="仿宋" w:hAnsi="仿宋" w:eastAsia="仿宋" w:cs="仿宋_GB2312"/>
          <w:sz w:val="32"/>
          <w:szCs w:val="32"/>
          <w:lang w:val="en-US" w:eastAsia="zh-CN"/>
        </w:rPr>
        <w:t>8</w:t>
      </w:r>
      <w:r>
        <w:rPr>
          <w:rFonts w:ascii="仿宋" w:hAnsi="仿宋" w:eastAsia="仿宋" w:cs="仿宋_GB2312"/>
          <w:sz w:val="32"/>
          <w:szCs w:val="32"/>
        </w:rPr>
        <w:t>月</w:t>
      </w:r>
      <w:r>
        <w:rPr>
          <w:rFonts w:hint="eastAsia" w:ascii="仿宋" w:hAnsi="仿宋" w:eastAsia="仿宋" w:cs="仿宋_GB2312"/>
          <w:sz w:val="32"/>
          <w:szCs w:val="32"/>
          <w:lang w:val="en-US" w:eastAsia="zh-CN"/>
        </w:rPr>
        <w:t>9</w:t>
      </w:r>
      <w:r>
        <w:rPr>
          <w:rFonts w:ascii="仿宋" w:hAnsi="仿宋" w:eastAsia="仿宋" w:cs="仿宋_GB2312"/>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60" w:lineRule="exact"/>
        <w:ind w:right="320"/>
        <w:contextualSpacing/>
        <w:jc w:val="left"/>
        <w:rPr>
          <w:rFonts w:ascii="仿宋" w:hAnsi="仿宋" w:eastAsia="仿宋" w:cs="仿宋_GB2312"/>
          <w:sz w:val="32"/>
          <w:szCs w:val="32"/>
        </w:rPr>
      </w:pPr>
    </w:p>
    <w:sectPr>
      <w:headerReference r:id="rId6" w:type="first"/>
      <w:footerReference r:id="rId9" w:type="first"/>
      <w:headerReference r:id="rId4" w:type="default"/>
      <w:footerReference r:id="rId7" w:type="default"/>
      <w:headerReference r:id="rId5" w:type="even"/>
      <w:footerReference r:id="rId8" w:type="even"/>
      <w:footnotePr>
        <w:numFmt w:val="decimal"/>
      </w:footnote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7</w:t>
    </w:r>
    <w:r>
      <w:rPr>
        <w:rStyle w:val="17"/>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pPr>
      <w:r>
        <w:rPr>
          <w:rStyle w:val="19"/>
        </w:rPr>
        <w:t>[</w:t>
      </w:r>
      <w:r>
        <w:rPr>
          <w:rStyle w:val="19"/>
        </w:rPr>
        <w:footnoteRef/>
      </w:r>
      <w:r>
        <w:rPr>
          <w:rStyle w:val="19"/>
        </w:rPr>
        <w:t>]</w:t>
      </w:r>
      <w:r>
        <w:rPr>
          <w:rFonts w:hint="eastAsia"/>
        </w:rPr>
        <w:t>《生产安全事故报告和调查处理条例》第二十二条：事故调查组的组成应当遵循精简、效能的原则。根据事故的具体情况，事故调查组由有关人民政府、安全生产监督管理部门、负有安全生产监督管理职责的有关部门、监察机关、公安机关以及工会派人组成，并应当邀请人民检察院派人参加。事故调查组可以聘请有关专家参与调查。</w:t>
      </w:r>
    </w:p>
  </w:footnote>
  <w:footnote w:id="1">
    <w:p>
      <w:pPr>
        <w:pStyle w:val="9"/>
      </w:pPr>
      <w:r>
        <w:rPr>
          <w:rStyle w:val="19"/>
        </w:rPr>
        <w:t>[</w:t>
      </w:r>
      <w:r>
        <w:rPr>
          <w:rStyle w:val="19"/>
        </w:rPr>
        <w:footnoteRef/>
      </w:r>
      <w:r>
        <w:rPr>
          <w:rStyle w:val="19"/>
        </w:rPr>
        <w:t>]</w:t>
      </w:r>
      <w:r>
        <w:t xml:space="preserve"> </w:t>
      </w:r>
      <w:r>
        <w:rPr>
          <w:rFonts w:hint="eastAsia"/>
        </w:rPr>
        <w:t>《企业职工伤亡事故调查分析规则GB6442--1986》7.09 机器运转时加油、修理、检查、调整、焊接、清扫等工作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C4B28"/>
    <w:multiLevelType w:val="singleLevel"/>
    <w:tmpl w:val="B95C4B2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writeProtection w:cryptProviderType="rsaFull" w:cryptAlgorithmClass="hash" w:cryptAlgorithmType="typeAny" w:cryptAlgorithmSid="4" w:cryptSpinCount="100000" w:hash="9Ctm70iipjDDnqA3B26fJcl+jY0=" w:salt="fuJZbgS3j/epjrJBj4IM4Q=="/>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3E"/>
    <w:rsid w:val="00000B79"/>
    <w:rsid w:val="00001DB6"/>
    <w:rsid w:val="0000242D"/>
    <w:rsid w:val="000034E8"/>
    <w:rsid w:val="00003F72"/>
    <w:rsid w:val="00004819"/>
    <w:rsid w:val="00004F23"/>
    <w:rsid w:val="000052D7"/>
    <w:rsid w:val="00006929"/>
    <w:rsid w:val="00006BB4"/>
    <w:rsid w:val="00010E26"/>
    <w:rsid w:val="0001380D"/>
    <w:rsid w:val="00013BF4"/>
    <w:rsid w:val="000143BF"/>
    <w:rsid w:val="000148C1"/>
    <w:rsid w:val="00014B54"/>
    <w:rsid w:val="00015556"/>
    <w:rsid w:val="00015AA9"/>
    <w:rsid w:val="00016AE3"/>
    <w:rsid w:val="00017556"/>
    <w:rsid w:val="00020747"/>
    <w:rsid w:val="0002562F"/>
    <w:rsid w:val="00025D1A"/>
    <w:rsid w:val="0002734C"/>
    <w:rsid w:val="000274AD"/>
    <w:rsid w:val="00027773"/>
    <w:rsid w:val="00027F0D"/>
    <w:rsid w:val="0003028D"/>
    <w:rsid w:val="0003094B"/>
    <w:rsid w:val="00031B07"/>
    <w:rsid w:val="00031D3B"/>
    <w:rsid w:val="0003226A"/>
    <w:rsid w:val="00032F55"/>
    <w:rsid w:val="00033C7A"/>
    <w:rsid w:val="0003434A"/>
    <w:rsid w:val="000344E5"/>
    <w:rsid w:val="00036053"/>
    <w:rsid w:val="00036DF0"/>
    <w:rsid w:val="00037C75"/>
    <w:rsid w:val="00037DF9"/>
    <w:rsid w:val="00040923"/>
    <w:rsid w:val="00041452"/>
    <w:rsid w:val="00043303"/>
    <w:rsid w:val="0004448C"/>
    <w:rsid w:val="00045ACF"/>
    <w:rsid w:val="00046405"/>
    <w:rsid w:val="00046D00"/>
    <w:rsid w:val="00047339"/>
    <w:rsid w:val="00047623"/>
    <w:rsid w:val="0004764F"/>
    <w:rsid w:val="00047E24"/>
    <w:rsid w:val="00052D65"/>
    <w:rsid w:val="000532FE"/>
    <w:rsid w:val="000533AC"/>
    <w:rsid w:val="000543A1"/>
    <w:rsid w:val="00054D64"/>
    <w:rsid w:val="0005536D"/>
    <w:rsid w:val="00056F65"/>
    <w:rsid w:val="00057042"/>
    <w:rsid w:val="00057577"/>
    <w:rsid w:val="00057687"/>
    <w:rsid w:val="00060E82"/>
    <w:rsid w:val="000613F1"/>
    <w:rsid w:val="00062FA1"/>
    <w:rsid w:val="00062FC7"/>
    <w:rsid w:val="00064652"/>
    <w:rsid w:val="00065012"/>
    <w:rsid w:val="00065381"/>
    <w:rsid w:val="000665A8"/>
    <w:rsid w:val="00066F32"/>
    <w:rsid w:val="000676F5"/>
    <w:rsid w:val="000707A4"/>
    <w:rsid w:val="00070EE7"/>
    <w:rsid w:val="00074E81"/>
    <w:rsid w:val="000763BF"/>
    <w:rsid w:val="00076EEE"/>
    <w:rsid w:val="000773EE"/>
    <w:rsid w:val="00080F20"/>
    <w:rsid w:val="00081F7A"/>
    <w:rsid w:val="000823D0"/>
    <w:rsid w:val="00082755"/>
    <w:rsid w:val="00083302"/>
    <w:rsid w:val="000850FE"/>
    <w:rsid w:val="00085B16"/>
    <w:rsid w:val="00085DCD"/>
    <w:rsid w:val="000862A8"/>
    <w:rsid w:val="00086474"/>
    <w:rsid w:val="00086B1F"/>
    <w:rsid w:val="00086DC2"/>
    <w:rsid w:val="00087839"/>
    <w:rsid w:val="00090A6C"/>
    <w:rsid w:val="00091DF6"/>
    <w:rsid w:val="00094AED"/>
    <w:rsid w:val="00095424"/>
    <w:rsid w:val="00096B09"/>
    <w:rsid w:val="000970BA"/>
    <w:rsid w:val="000971A1"/>
    <w:rsid w:val="00097219"/>
    <w:rsid w:val="000974E2"/>
    <w:rsid w:val="000A1EC9"/>
    <w:rsid w:val="000A267C"/>
    <w:rsid w:val="000A3853"/>
    <w:rsid w:val="000A4AC5"/>
    <w:rsid w:val="000A4BC7"/>
    <w:rsid w:val="000A795E"/>
    <w:rsid w:val="000B1DC0"/>
    <w:rsid w:val="000B252F"/>
    <w:rsid w:val="000B2598"/>
    <w:rsid w:val="000B3037"/>
    <w:rsid w:val="000B3A0C"/>
    <w:rsid w:val="000B48D5"/>
    <w:rsid w:val="000B5F23"/>
    <w:rsid w:val="000C1FA1"/>
    <w:rsid w:val="000C2C01"/>
    <w:rsid w:val="000C345F"/>
    <w:rsid w:val="000C37A4"/>
    <w:rsid w:val="000C3A1D"/>
    <w:rsid w:val="000C3B51"/>
    <w:rsid w:val="000C4CC6"/>
    <w:rsid w:val="000C56B7"/>
    <w:rsid w:val="000C5CBA"/>
    <w:rsid w:val="000C6239"/>
    <w:rsid w:val="000C6C16"/>
    <w:rsid w:val="000C7FE4"/>
    <w:rsid w:val="000D2752"/>
    <w:rsid w:val="000D4872"/>
    <w:rsid w:val="000D4B95"/>
    <w:rsid w:val="000D6FF6"/>
    <w:rsid w:val="000D7529"/>
    <w:rsid w:val="000E17A0"/>
    <w:rsid w:val="000E2F2D"/>
    <w:rsid w:val="000E314B"/>
    <w:rsid w:val="000E32DA"/>
    <w:rsid w:val="000E3CF6"/>
    <w:rsid w:val="000E3E8B"/>
    <w:rsid w:val="000E41CB"/>
    <w:rsid w:val="000E458F"/>
    <w:rsid w:val="000E69CA"/>
    <w:rsid w:val="000E7654"/>
    <w:rsid w:val="000F0ABB"/>
    <w:rsid w:val="000F0B9D"/>
    <w:rsid w:val="000F13F7"/>
    <w:rsid w:val="000F1E50"/>
    <w:rsid w:val="000F25C1"/>
    <w:rsid w:val="000F2854"/>
    <w:rsid w:val="000F40FF"/>
    <w:rsid w:val="000F44D1"/>
    <w:rsid w:val="000F466E"/>
    <w:rsid w:val="000F51F2"/>
    <w:rsid w:val="000F674C"/>
    <w:rsid w:val="000F7843"/>
    <w:rsid w:val="00101014"/>
    <w:rsid w:val="0010131A"/>
    <w:rsid w:val="0010199B"/>
    <w:rsid w:val="00101AAA"/>
    <w:rsid w:val="00102366"/>
    <w:rsid w:val="00102983"/>
    <w:rsid w:val="00103F92"/>
    <w:rsid w:val="001043B6"/>
    <w:rsid w:val="001048CE"/>
    <w:rsid w:val="0010552F"/>
    <w:rsid w:val="0010612C"/>
    <w:rsid w:val="00106A46"/>
    <w:rsid w:val="001118BF"/>
    <w:rsid w:val="00113566"/>
    <w:rsid w:val="00114153"/>
    <w:rsid w:val="00114C0F"/>
    <w:rsid w:val="0012005B"/>
    <w:rsid w:val="001203CB"/>
    <w:rsid w:val="001224E8"/>
    <w:rsid w:val="001232F7"/>
    <w:rsid w:val="001233A8"/>
    <w:rsid w:val="001237B3"/>
    <w:rsid w:val="001254E6"/>
    <w:rsid w:val="00125A97"/>
    <w:rsid w:val="001273E7"/>
    <w:rsid w:val="00127B88"/>
    <w:rsid w:val="00130131"/>
    <w:rsid w:val="00135550"/>
    <w:rsid w:val="00135A02"/>
    <w:rsid w:val="00135B12"/>
    <w:rsid w:val="00137937"/>
    <w:rsid w:val="00140891"/>
    <w:rsid w:val="00142C3A"/>
    <w:rsid w:val="001435E2"/>
    <w:rsid w:val="001437B5"/>
    <w:rsid w:val="00143B37"/>
    <w:rsid w:val="00144E32"/>
    <w:rsid w:val="00145BDE"/>
    <w:rsid w:val="0015004D"/>
    <w:rsid w:val="00150583"/>
    <w:rsid w:val="00150F35"/>
    <w:rsid w:val="0015377A"/>
    <w:rsid w:val="00153819"/>
    <w:rsid w:val="00153979"/>
    <w:rsid w:val="00153D68"/>
    <w:rsid w:val="00156CD3"/>
    <w:rsid w:val="0015792A"/>
    <w:rsid w:val="00157F54"/>
    <w:rsid w:val="0016119B"/>
    <w:rsid w:val="0016129D"/>
    <w:rsid w:val="00162655"/>
    <w:rsid w:val="00163AFC"/>
    <w:rsid w:val="00164898"/>
    <w:rsid w:val="0016633D"/>
    <w:rsid w:val="00166D2E"/>
    <w:rsid w:val="00167BA0"/>
    <w:rsid w:val="0017030D"/>
    <w:rsid w:val="00170951"/>
    <w:rsid w:val="00171112"/>
    <w:rsid w:val="001722EE"/>
    <w:rsid w:val="00173528"/>
    <w:rsid w:val="00173CAB"/>
    <w:rsid w:val="00174719"/>
    <w:rsid w:val="00174ACA"/>
    <w:rsid w:val="00174FE6"/>
    <w:rsid w:val="00175282"/>
    <w:rsid w:val="001753DB"/>
    <w:rsid w:val="00177E3B"/>
    <w:rsid w:val="00181B7E"/>
    <w:rsid w:val="001836DE"/>
    <w:rsid w:val="00186309"/>
    <w:rsid w:val="00187601"/>
    <w:rsid w:val="00187687"/>
    <w:rsid w:val="00190125"/>
    <w:rsid w:val="00190E6E"/>
    <w:rsid w:val="001913C3"/>
    <w:rsid w:val="00192385"/>
    <w:rsid w:val="0019300B"/>
    <w:rsid w:val="001943E3"/>
    <w:rsid w:val="001948B6"/>
    <w:rsid w:val="00195684"/>
    <w:rsid w:val="00195F63"/>
    <w:rsid w:val="00196B6E"/>
    <w:rsid w:val="00197245"/>
    <w:rsid w:val="0019754B"/>
    <w:rsid w:val="00197B71"/>
    <w:rsid w:val="001A07AB"/>
    <w:rsid w:val="001A1078"/>
    <w:rsid w:val="001A2DA4"/>
    <w:rsid w:val="001A3CFA"/>
    <w:rsid w:val="001A4D85"/>
    <w:rsid w:val="001A622C"/>
    <w:rsid w:val="001A6C78"/>
    <w:rsid w:val="001A7180"/>
    <w:rsid w:val="001A744F"/>
    <w:rsid w:val="001A7535"/>
    <w:rsid w:val="001B2457"/>
    <w:rsid w:val="001B5E4B"/>
    <w:rsid w:val="001B64A5"/>
    <w:rsid w:val="001B657F"/>
    <w:rsid w:val="001B6C4B"/>
    <w:rsid w:val="001B7F0B"/>
    <w:rsid w:val="001B7F38"/>
    <w:rsid w:val="001C1AC6"/>
    <w:rsid w:val="001C1ED0"/>
    <w:rsid w:val="001C3A69"/>
    <w:rsid w:val="001C470F"/>
    <w:rsid w:val="001C4D04"/>
    <w:rsid w:val="001C575F"/>
    <w:rsid w:val="001C5985"/>
    <w:rsid w:val="001C6E01"/>
    <w:rsid w:val="001C7DD9"/>
    <w:rsid w:val="001D0F38"/>
    <w:rsid w:val="001D649D"/>
    <w:rsid w:val="001D6524"/>
    <w:rsid w:val="001D6766"/>
    <w:rsid w:val="001D6F80"/>
    <w:rsid w:val="001D7A54"/>
    <w:rsid w:val="001E0B9A"/>
    <w:rsid w:val="001E2C56"/>
    <w:rsid w:val="001E3021"/>
    <w:rsid w:val="001E3FDE"/>
    <w:rsid w:val="001E45B6"/>
    <w:rsid w:val="001E4CA7"/>
    <w:rsid w:val="001E51E5"/>
    <w:rsid w:val="001E5EBB"/>
    <w:rsid w:val="001E6ACF"/>
    <w:rsid w:val="001E6B9D"/>
    <w:rsid w:val="001F09D2"/>
    <w:rsid w:val="001F0D85"/>
    <w:rsid w:val="001F2067"/>
    <w:rsid w:val="001F23F7"/>
    <w:rsid w:val="001F2D43"/>
    <w:rsid w:val="001F2F61"/>
    <w:rsid w:val="001F455A"/>
    <w:rsid w:val="001F4AE7"/>
    <w:rsid w:val="001F6593"/>
    <w:rsid w:val="00200817"/>
    <w:rsid w:val="002011DC"/>
    <w:rsid w:val="00202500"/>
    <w:rsid w:val="00203EF9"/>
    <w:rsid w:val="002041BE"/>
    <w:rsid w:val="00213204"/>
    <w:rsid w:val="00213702"/>
    <w:rsid w:val="00214D10"/>
    <w:rsid w:val="00214E87"/>
    <w:rsid w:val="00215163"/>
    <w:rsid w:val="002164FA"/>
    <w:rsid w:val="00217242"/>
    <w:rsid w:val="00217C30"/>
    <w:rsid w:val="00217F88"/>
    <w:rsid w:val="002206F4"/>
    <w:rsid w:val="00220FEA"/>
    <w:rsid w:val="002228A6"/>
    <w:rsid w:val="00223C27"/>
    <w:rsid w:val="0022406C"/>
    <w:rsid w:val="00224431"/>
    <w:rsid w:val="0023189C"/>
    <w:rsid w:val="00232911"/>
    <w:rsid w:val="00233954"/>
    <w:rsid w:val="0023551C"/>
    <w:rsid w:val="00235C5D"/>
    <w:rsid w:val="0023699F"/>
    <w:rsid w:val="00240401"/>
    <w:rsid w:val="002429E5"/>
    <w:rsid w:val="00244433"/>
    <w:rsid w:val="002459C0"/>
    <w:rsid w:val="0024630E"/>
    <w:rsid w:val="00250B7F"/>
    <w:rsid w:val="00250C24"/>
    <w:rsid w:val="0025437C"/>
    <w:rsid w:val="00254DE3"/>
    <w:rsid w:val="00256141"/>
    <w:rsid w:val="0025737D"/>
    <w:rsid w:val="0025739C"/>
    <w:rsid w:val="00260471"/>
    <w:rsid w:val="002621E6"/>
    <w:rsid w:val="002622BC"/>
    <w:rsid w:val="0026244F"/>
    <w:rsid w:val="00263944"/>
    <w:rsid w:val="00266301"/>
    <w:rsid w:val="00266B1B"/>
    <w:rsid w:val="00272804"/>
    <w:rsid w:val="00273AD2"/>
    <w:rsid w:val="00273CC2"/>
    <w:rsid w:val="00273F6C"/>
    <w:rsid w:val="00274246"/>
    <w:rsid w:val="00274659"/>
    <w:rsid w:val="0027550B"/>
    <w:rsid w:val="00275CC6"/>
    <w:rsid w:val="00276197"/>
    <w:rsid w:val="00277106"/>
    <w:rsid w:val="002777F5"/>
    <w:rsid w:val="00280DB0"/>
    <w:rsid w:val="00281A4B"/>
    <w:rsid w:val="002829AA"/>
    <w:rsid w:val="00283E19"/>
    <w:rsid w:val="00285FF2"/>
    <w:rsid w:val="0028762B"/>
    <w:rsid w:val="00287ADD"/>
    <w:rsid w:val="002926A6"/>
    <w:rsid w:val="00292B73"/>
    <w:rsid w:val="0029646E"/>
    <w:rsid w:val="00296775"/>
    <w:rsid w:val="00296F78"/>
    <w:rsid w:val="00297335"/>
    <w:rsid w:val="002A2064"/>
    <w:rsid w:val="002A21F4"/>
    <w:rsid w:val="002A2983"/>
    <w:rsid w:val="002A4C32"/>
    <w:rsid w:val="002A4F16"/>
    <w:rsid w:val="002A5515"/>
    <w:rsid w:val="002A5552"/>
    <w:rsid w:val="002A741A"/>
    <w:rsid w:val="002A7B59"/>
    <w:rsid w:val="002B0A6A"/>
    <w:rsid w:val="002B0C7E"/>
    <w:rsid w:val="002B0E89"/>
    <w:rsid w:val="002B201B"/>
    <w:rsid w:val="002B27DD"/>
    <w:rsid w:val="002B4322"/>
    <w:rsid w:val="002B479D"/>
    <w:rsid w:val="002B5B42"/>
    <w:rsid w:val="002B6079"/>
    <w:rsid w:val="002B63B5"/>
    <w:rsid w:val="002B66DB"/>
    <w:rsid w:val="002B6A74"/>
    <w:rsid w:val="002C0026"/>
    <w:rsid w:val="002C1E88"/>
    <w:rsid w:val="002C2CB2"/>
    <w:rsid w:val="002C3ADB"/>
    <w:rsid w:val="002C42F3"/>
    <w:rsid w:val="002C4AEA"/>
    <w:rsid w:val="002C6A9E"/>
    <w:rsid w:val="002C7FDC"/>
    <w:rsid w:val="002D0047"/>
    <w:rsid w:val="002D0179"/>
    <w:rsid w:val="002D041B"/>
    <w:rsid w:val="002D0E99"/>
    <w:rsid w:val="002D16EB"/>
    <w:rsid w:val="002D280F"/>
    <w:rsid w:val="002D2A14"/>
    <w:rsid w:val="002D3BAC"/>
    <w:rsid w:val="002D3D9D"/>
    <w:rsid w:val="002D4464"/>
    <w:rsid w:val="002D4A14"/>
    <w:rsid w:val="002D5816"/>
    <w:rsid w:val="002D5F41"/>
    <w:rsid w:val="002D7528"/>
    <w:rsid w:val="002E024D"/>
    <w:rsid w:val="002E1EE3"/>
    <w:rsid w:val="002E351D"/>
    <w:rsid w:val="002E4161"/>
    <w:rsid w:val="002E4A0B"/>
    <w:rsid w:val="002E4CC0"/>
    <w:rsid w:val="002E4DFD"/>
    <w:rsid w:val="002E50A2"/>
    <w:rsid w:val="002E5477"/>
    <w:rsid w:val="002E54F3"/>
    <w:rsid w:val="002E5E1D"/>
    <w:rsid w:val="002E68AB"/>
    <w:rsid w:val="002E6B03"/>
    <w:rsid w:val="002E6E59"/>
    <w:rsid w:val="002E7561"/>
    <w:rsid w:val="002E787A"/>
    <w:rsid w:val="002F007B"/>
    <w:rsid w:val="002F0FF6"/>
    <w:rsid w:val="002F1E56"/>
    <w:rsid w:val="002F22C6"/>
    <w:rsid w:val="002F2EEE"/>
    <w:rsid w:val="002F49C9"/>
    <w:rsid w:val="002F5959"/>
    <w:rsid w:val="0030127B"/>
    <w:rsid w:val="00301E8B"/>
    <w:rsid w:val="003035C6"/>
    <w:rsid w:val="0030373E"/>
    <w:rsid w:val="0030415A"/>
    <w:rsid w:val="003055F9"/>
    <w:rsid w:val="00305E68"/>
    <w:rsid w:val="00307468"/>
    <w:rsid w:val="00307664"/>
    <w:rsid w:val="00310345"/>
    <w:rsid w:val="00312088"/>
    <w:rsid w:val="00313029"/>
    <w:rsid w:val="00313E3E"/>
    <w:rsid w:val="00313FD5"/>
    <w:rsid w:val="00315146"/>
    <w:rsid w:val="00316BEF"/>
    <w:rsid w:val="0032174B"/>
    <w:rsid w:val="00321D73"/>
    <w:rsid w:val="00321D7B"/>
    <w:rsid w:val="00326314"/>
    <w:rsid w:val="00330D00"/>
    <w:rsid w:val="00331307"/>
    <w:rsid w:val="00333F53"/>
    <w:rsid w:val="00333F56"/>
    <w:rsid w:val="00336046"/>
    <w:rsid w:val="0034016A"/>
    <w:rsid w:val="00341755"/>
    <w:rsid w:val="00341A83"/>
    <w:rsid w:val="003422D1"/>
    <w:rsid w:val="00342E29"/>
    <w:rsid w:val="003440AD"/>
    <w:rsid w:val="00345618"/>
    <w:rsid w:val="003500AF"/>
    <w:rsid w:val="00350493"/>
    <w:rsid w:val="00351C9A"/>
    <w:rsid w:val="0035232A"/>
    <w:rsid w:val="00352476"/>
    <w:rsid w:val="003535CD"/>
    <w:rsid w:val="0035378F"/>
    <w:rsid w:val="00353FB3"/>
    <w:rsid w:val="003548D3"/>
    <w:rsid w:val="0035528B"/>
    <w:rsid w:val="00355C23"/>
    <w:rsid w:val="003560A4"/>
    <w:rsid w:val="00356580"/>
    <w:rsid w:val="00356F25"/>
    <w:rsid w:val="00357BCE"/>
    <w:rsid w:val="00361F9C"/>
    <w:rsid w:val="00362078"/>
    <w:rsid w:val="00362615"/>
    <w:rsid w:val="00362E99"/>
    <w:rsid w:val="00363FF6"/>
    <w:rsid w:val="003645C0"/>
    <w:rsid w:val="00364D7E"/>
    <w:rsid w:val="00365BC9"/>
    <w:rsid w:val="0036685E"/>
    <w:rsid w:val="00366A45"/>
    <w:rsid w:val="0036707A"/>
    <w:rsid w:val="00367183"/>
    <w:rsid w:val="003708B7"/>
    <w:rsid w:val="00371DD7"/>
    <w:rsid w:val="0037481D"/>
    <w:rsid w:val="0037487F"/>
    <w:rsid w:val="00374D68"/>
    <w:rsid w:val="003751B1"/>
    <w:rsid w:val="00375912"/>
    <w:rsid w:val="00375A73"/>
    <w:rsid w:val="003764EA"/>
    <w:rsid w:val="00376F4F"/>
    <w:rsid w:val="00377003"/>
    <w:rsid w:val="00377CE5"/>
    <w:rsid w:val="003807F6"/>
    <w:rsid w:val="00382270"/>
    <w:rsid w:val="00384589"/>
    <w:rsid w:val="00384D94"/>
    <w:rsid w:val="00384E35"/>
    <w:rsid w:val="003855C1"/>
    <w:rsid w:val="00385D97"/>
    <w:rsid w:val="00386348"/>
    <w:rsid w:val="00386A17"/>
    <w:rsid w:val="00387CED"/>
    <w:rsid w:val="0039037A"/>
    <w:rsid w:val="00391927"/>
    <w:rsid w:val="00393591"/>
    <w:rsid w:val="003947DC"/>
    <w:rsid w:val="00394BFC"/>
    <w:rsid w:val="0039587D"/>
    <w:rsid w:val="00395A49"/>
    <w:rsid w:val="0039626C"/>
    <w:rsid w:val="0039739B"/>
    <w:rsid w:val="00397A06"/>
    <w:rsid w:val="003A12F8"/>
    <w:rsid w:val="003A16D1"/>
    <w:rsid w:val="003A21BB"/>
    <w:rsid w:val="003A5954"/>
    <w:rsid w:val="003A6114"/>
    <w:rsid w:val="003A7550"/>
    <w:rsid w:val="003B04BE"/>
    <w:rsid w:val="003B0929"/>
    <w:rsid w:val="003B36F7"/>
    <w:rsid w:val="003B547B"/>
    <w:rsid w:val="003B5A78"/>
    <w:rsid w:val="003B5E67"/>
    <w:rsid w:val="003B67B7"/>
    <w:rsid w:val="003B75B1"/>
    <w:rsid w:val="003B75D9"/>
    <w:rsid w:val="003C0609"/>
    <w:rsid w:val="003C0768"/>
    <w:rsid w:val="003C0E87"/>
    <w:rsid w:val="003C2351"/>
    <w:rsid w:val="003C282D"/>
    <w:rsid w:val="003C28D5"/>
    <w:rsid w:val="003C2BAC"/>
    <w:rsid w:val="003C2E8A"/>
    <w:rsid w:val="003C4FFB"/>
    <w:rsid w:val="003C619F"/>
    <w:rsid w:val="003C659B"/>
    <w:rsid w:val="003C6E12"/>
    <w:rsid w:val="003C7F73"/>
    <w:rsid w:val="003D2311"/>
    <w:rsid w:val="003D28F3"/>
    <w:rsid w:val="003D344D"/>
    <w:rsid w:val="003D3FE2"/>
    <w:rsid w:val="003D49B2"/>
    <w:rsid w:val="003D59BC"/>
    <w:rsid w:val="003D5D17"/>
    <w:rsid w:val="003D64E7"/>
    <w:rsid w:val="003D71D3"/>
    <w:rsid w:val="003E02A4"/>
    <w:rsid w:val="003E18DC"/>
    <w:rsid w:val="003E23F4"/>
    <w:rsid w:val="003E32F0"/>
    <w:rsid w:val="003E3961"/>
    <w:rsid w:val="003E461F"/>
    <w:rsid w:val="003E53A3"/>
    <w:rsid w:val="003E5AAE"/>
    <w:rsid w:val="003E6FC6"/>
    <w:rsid w:val="003E777D"/>
    <w:rsid w:val="003E7AC4"/>
    <w:rsid w:val="003E7CAA"/>
    <w:rsid w:val="003F2902"/>
    <w:rsid w:val="003F32BC"/>
    <w:rsid w:val="003F3EEB"/>
    <w:rsid w:val="003F4239"/>
    <w:rsid w:val="003F4ACD"/>
    <w:rsid w:val="003F5CE2"/>
    <w:rsid w:val="003F64CD"/>
    <w:rsid w:val="003F6B00"/>
    <w:rsid w:val="003F6BF6"/>
    <w:rsid w:val="003F6CB4"/>
    <w:rsid w:val="003F6EBE"/>
    <w:rsid w:val="003F727B"/>
    <w:rsid w:val="003F72FB"/>
    <w:rsid w:val="00400CF7"/>
    <w:rsid w:val="00400F33"/>
    <w:rsid w:val="00401168"/>
    <w:rsid w:val="0040140B"/>
    <w:rsid w:val="00401992"/>
    <w:rsid w:val="0040268E"/>
    <w:rsid w:val="00402991"/>
    <w:rsid w:val="0040371B"/>
    <w:rsid w:val="004047DC"/>
    <w:rsid w:val="00405E95"/>
    <w:rsid w:val="0040628E"/>
    <w:rsid w:val="00406A9B"/>
    <w:rsid w:val="00407D13"/>
    <w:rsid w:val="00410651"/>
    <w:rsid w:val="00413536"/>
    <w:rsid w:val="00413BFD"/>
    <w:rsid w:val="00414634"/>
    <w:rsid w:val="0041500F"/>
    <w:rsid w:val="0041549B"/>
    <w:rsid w:val="00415A06"/>
    <w:rsid w:val="00415C2F"/>
    <w:rsid w:val="004165CB"/>
    <w:rsid w:val="0041680E"/>
    <w:rsid w:val="00416C9F"/>
    <w:rsid w:val="00416D3B"/>
    <w:rsid w:val="004177F6"/>
    <w:rsid w:val="00420409"/>
    <w:rsid w:val="004204C0"/>
    <w:rsid w:val="004206F6"/>
    <w:rsid w:val="00421508"/>
    <w:rsid w:val="00422D3D"/>
    <w:rsid w:val="0042328A"/>
    <w:rsid w:val="004247D4"/>
    <w:rsid w:val="004258D1"/>
    <w:rsid w:val="00426359"/>
    <w:rsid w:val="004351C5"/>
    <w:rsid w:val="00435F1E"/>
    <w:rsid w:val="00436D6E"/>
    <w:rsid w:val="00440679"/>
    <w:rsid w:val="0044097D"/>
    <w:rsid w:val="00441E63"/>
    <w:rsid w:val="00442441"/>
    <w:rsid w:val="004431DF"/>
    <w:rsid w:val="00447D4D"/>
    <w:rsid w:val="00450817"/>
    <w:rsid w:val="00450D4C"/>
    <w:rsid w:val="00452581"/>
    <w:rsid w:val="00453613"/>
    <w:rsid w:val="00453960"/>
    <w:rsid w:val="004545EE"/>
    <w:rsid w:val="00455E1D"/>
    <w:rsid w:val="00456324"/>
    <w:rsid w:val="00460290"/>
    <w:rsid w:val="00460300"/>
    <w:rsid w:val="00460820"/>
    <w:rsid w:val="004622CF"/>
    <w:rsid w:val="00462DA8"/>
    <w:rsid w:val="00463093"/>
    <w:rsid w:val="0046479D"/>
    <w:rsid w:val="0046529D"/>
    <w:rsid w:val="00467440"/>
    <w:rsid w:val="00467542"/>
    <w:rsid w:val="00470632"/>
    <w:rsid w:val="0047211D"/>
    <w:rsid w:val="00473558"/>
    <w:rsid w:val="00473C47"/>
    <w:rsid w:val="00474627"/>
    <w:rsid w:val="00474C97"/>
    <w:rsid w:val="00475075"/>
    <w:rsid w:val="00477128"/>
    <w:rsid w:val="00477408"/>
    <w:rsid w:val="00477D6B"/>
    <w:rsid w:val="00477D94"/>
    <w:rsid w:val="00480067"/>
    <w:rsid w:val="004801E0"/>
    <w:rsid w:val="00480907"/>
    <w:rsid w:val="00481ADE"/>
    <w:rsid w:val="004826C6"/>
    <w:rsid w:val="00483A2F"/>
    <w:rsid w:val="00483BA2"/>
    <w:rsid w:val="004842FF"/>
    <w:rsid w:val="00484515"/>
    <w:rsid w:val="004860FF"/>
    <w:rsid w:val="0048676F"/>
    <w:rsid w:val="00487664"/>
    <w:rsid w:val="004878CE"/>
    <w:rsid w:val="0049178A"/>
    <w:rsid w:val="004939B3"/>
    <w:rsid w:val="00493E03"/>
    <w:rsid w:val="00495E19"/>
    <w:rsid w:val="00496621"/>
    <w:rsid w:val="00497947"/>
    <w:rsid w:val="004A0133"/>
    <w:rsid w:val="004A1C53"/>
    <w:rsid w:val="004A1CDF"/>
    <w:rsid w:val="004A2CF9"/>
    <w:rsid w:val="004A36EC"/>
    <w:rsid w:val="004A4465"/>
    <w:rsid w:val="004A52DF"/>
    <w:rsid w:val="004A55D2"/>
    <w:rsid w:val="004A56F4"/>
    <w:rsid w:val="004A6FDD"/>
    <w:rsid w:val="004A7444"/>
    <w:rsid w:val="004B068F"/>
    <w:rsid w:val="004B0942"/>
    <w:rsid w:val="004B1414"/>
    <w:rsid w:val="004B209E"/>
    <w:rsid w:val="004B35D2"/>
    <w:rsid w:val="004B5059"/>
    <w:rsid w:val="004B6595"/>
    <w:rsid w:val="004B687D"/>
    <w:rsid w:val="004B7740"/>
    <w:rsid w:val="004C0786"/>
    <w:rsid w:val="004C134B"/>
    <w:rsid w:val="004C1FB3"/>
    <w:rsid w:val="004C3B2C"/>
    <w:rsid w:val="004C3BB9"/>
    <w:rsid w:val="004C3D05"/>
    <w:rsid w:val="004C5318"/>
    <w:rsid w:val="004C61EF"/>
    <w:rsid w:val="004C75F7"/>
    <w:rsid w:val="004D013F"/>
    <w:rsid w:val="004D04F8"/>
    <w:rsid w:val="004D0D5E"/>
    <w:rsid w:val="004D2D2A"/>
    <w:rsid w:val="004D326E"/>
    <w:rsid w:val="004D436F"/>
    <w:rsid w:val="004D4AEB"/>
    <w:rsid w:val="004D533A"/>
    <w:rsid w:val="004D5B96"/>
    <w:rsid w:val="004D5F99"/>
    <w:rsid w:val="004D6722"/>
    <w:rsid w:val="004D6A0B"/>
    <w:rsid w:val="004D708C"/>
    <w:rsid w:val="004D7F51"/>
    <w:rsid w:val="004E06EB"/>
    <w:rsid w:val="004E0E6D"/>
    <w:rsid w:val="004E1AFD"/>
    <w:rsid w:val="004E1C49"/>
    <w:rsid w:val="004E229E"/>
    <w:rsid w:val="004E2454"/>
    <w:rsid w:val="004E296B"/>
    <w:rsid w:val="004E35B6"/>
    <w:rsid w:val="004E3FB4"/>
    <w:rsid w:val="004E42FC"/>
    <w:rsid w:val="004E4517"/>
    <w:rsid w:val="004E5EE7"/>
    <w:rsid w:val="004E76D0"/>
    <w:rsid w:val="004E7B84"/>
    <w:rsid w:val="004E7ED3"/>
    <w:rsid w:val="004F0B81"/>
    <w:rsid w:val="004F0C30"/>
    <w:rsid w:val="004F1013"/>
    <w:rsid w:val="004F2B81"/>
    <w:rsid w:val="004F47AC"/>
    <w:rsid w:val="004F48E8"/>
    <w:rsid w:val="004F5A06"/>
    <w:rsid w:val="004F6A44"/>
    <w:rsid w:val="005006C9"/>
    <w:rsid w:val="005008E1"/>
    <w:rsid w:val="00502316"/>
    <w:rsid w:val="00502CDB"/>
    <w:rsid w:val="00502D7C"/>
    <w:rsid w:val="00504B77"/>
    <w:rsid w:val="00505013"/>
    <w:rsid w:val="0050662B"/>
    <w:rsid w:val="0050663D"/>
    <w:rsid w:val="00506CBD"/>
    <w:rsid w:val="00506DEC"/>
    <w:rsid w:val="00507F23"/>
    <w:rsid w:val="00511485"/>
    <w:rsid w:val="005133CC"/>
    <w:rsid w:val="00514527"/>
    <w:rsid w:val="00517E19"/>
    <w:rsid w:val="00520D54"/>
    <w:rsid w:val="00521329"/>
    <w:rsid w:val="005217AC"/>
    <w:rsid w:val="00521C56"/>
    <w:rsid w:val="005234B2"/>
    <w:rsid w:val="00524217"/>
    <w:rsid w:val="00524733"/>
    <w:rsid w:val="00524FA3"/>
    <w:rsid w:val="00525BA5"/>
    <w:rsid w:val="00526D17"/>
    <w:rsid w:val="00527B28"/>
    <w:rsid w:val="00534F2D"/>
    <w:rsid w:val="00535443"/>
    <w:rsid w:val="00535EE0"/>
    <w:rsid w:val="005362CB"/>
    <w:rsid w:val="005362CE"/>
    <w:rsid w:val="00536830"/>
    <w:rsid w:val="00537AF3"/>
    <w:rsid w:val="0054160C"/>
    <w:rsid w:val="00542A79"/>
    <w:rsid w:val="00542B05"/>
    <w:rsid w:val="005431E8"/>
    <w:rsid w:val="00544305"/>
    <w:rsid w:val="005448DD"/>
    <w:rsid w:val="00544CDC"/>
    <w:rsid w:val="00545178"/>
    <w:rsid w:val="00546A71"/>
    <w:rsid w:val="00550E8D"/>
    <w:rsid w:val="00552853"/>
    <w:rsid w:val="00552E68"/>
    <w:rsid w:val="0055338D"/>
    <w:rsid w:val="00556616"/>
    <w:rsid w:val="00557957"/>
    <w:rsid w:val="00563933"/>
    <w:rsid w:val="005653A1"/>
    <w:rsid w:val="005674D8"/>
    <w:rsid w:val="00570797"/>
    <w:rsid w:val="00570DDD"/>
    <w:rsid w:val="005712C7"/>
    <w:rsid w:val="00573DFE"/>
    <w:rsid w:val="00573EEE"/>
    <w:rsid w:val="0057546A"/>
    <w:rsid w:val="00575AF8"/>
    <w:rsid w:val="00577E09"/>
    <w:rsid w:val="0058094A"/>
    <w:rsid w:val="00580B4C"/>
    <w:rsid w:val="00581B65"/>
    <w:rsid w:val="00581C98"/>
    <w:rsid w:val="00581CCC"/>
    <w:rsid w:val="00583A9E"/>
    <w:rsid w:val="00583F3C"/>
    <w:rsid w:val="005847D1"/>
    <w:rsid w:val="0058587A"/>
    <w:rsid w:val="005908B6"/>
    <w:rsid w:val="0059104F"/>
    <w:rsid w:val="0059112A"/>
    <w:rsid w:val="005919A5"/>
    <w:rsid w:val="00595137"/>
    <w:rsid w:val="005966D0"/>
    <w:rsid w:val="005969E5"/>
    <w:rsid w:val="00597BA0"/>
    <w:rsid w:val="00597F4F"/>
    <w:rsid w:val="005A1019"/>
    <w:rsid w:val="005A1D63"/>
    <w:rsid w:val="005A289B"/>
    <w:rsid w:val="005A5985"/>
    <w:rsid w:val="005A5D06"/>
    <w:rsid w:val="005A6078"/>
    <w:rsid w:val="005A6DD7"/>
    <w:rsid w:val="005A7A69"/>
    <w:rsid w:val="005A7B6B"/>
    <w:rsid w:val="005B05B8"/>
    <w:rsid w:val="005B2201"/>
    <w:rsid w:val="005B26E5"/>
    <w:rsid w:val="005B2CD5"/>
    <w:rsid w:val="005B3AFF"/>
    <w:rsid w:val="005B4E8A"/>
    <w:rsid w:val="005B4FA9"/>
    <w:rsid w:val="005B6E3D"/>
    <w:rsid w:val="005B7153"/>
    <w:rsid w:val="005B7B12"/>
    <w:rsid w:val="005B7EA2"/>
    <w:rsid w:val="005C0915"/>
    <w:rsid w:val="005C1759"/>
    <w:rsid w:val="005C26BC"/>
    <w:rsid w:val="005C585E"/>
    <w:rsid w:val="005C5881"/>
    <w:rsid w:val="005C7E9D"/>
    <w:rsid w:val="005D0243"/>
    <w:rsid w:val="005D0961"/>
    <w:rsid w:val="005D0AF8"/>
    <w:rsid w:val="005D164C"/>
    <w:rsid w:val="005D1724"/>
    <w:rsid w:val="005D1991"/>
    <w:rsid w:val="005D24AE"/>
    <w:rsid w:val="005D37CD"/>
    <w:rsid w:val="005D3AC0"/>
    <w:rsid w:val="005D3AFE"/>
    <w:rsid w:val="005D62BA"/>
    <w:rsid w:val="005D6C06"/>
    <w:rsid w:val="005E0414"/>
    <w:rsid w:val="005E0A67"/>
    <w:rsid w:val="005E1E5E"/>
    <w:rsid w:val="005E31DD"/>
    <w:rsid w:val="005E6C49"/>
    <w:rsid w:val="005E6FE8"/>
    <w:rsid w:val="005E744D"/>
    <w:rsid w:val="005E74CE"/>
    <w:rsid w:val="005F1B62"/>
    <w:rsid w:val="005F222A"/>
    <w:rsid w:val="005F2254"/>
    <w:rsid w:val="005F45B7"/>
    <w:rsid w:val="005F4EB9"/>
    <w:rsid w:val="005F56F4"/>
    <w:rsid w:val="005F57B1"/>
    <w:rsid w:val="005F68AD"/>
    <w:rsid w:val="005F6ABE"/>
    <w:rsid w:val="005F722F"/>
    <w:rsid w:val="005F795A"/>
    <w:rsid w:val="006019C7"/>
    <w:rsid w:val="006049BC"/>
    <w:rsid w:val="006053A6"/>
    <w:rsid w:val="0060555B"/>
    <w:rsid w:val="006076BD"/>
    <w:rsid w:val="00610DE2"/>
    <w:rsid w:val="006111BA"/>
    <w:rsid w:val="0061127A"/>
    <w:rsid w:val="006146D2"/>
    <w:rsid w:val="0061662A"/>
    <w:rsid w:val="0061792A"/>
    <w:rsid w:val="00617A2C"/>
    <w:rsid w:val="00617F6C"/>
    <w:rsid w:val="0062168F"/>
    <w:rsid w:val="006216A9"/>
    <w:rsid w:val="00622E0E"/>
    <w:rsid w:val="00622FBD"/>
    <w:rsid w:val="006252CE"/>
    <w:rsid w:val="00625A39"/>
    <w:rsid w:val="006276CE"/>
    <w:rsid w:val="00627B84"/>
    <w:rsid w:val="00630E26"/>
    <w:rsid w:val="00632965"/>
    <w:rsid w:val="00632CFD"/>
    <w:rsid w:val="00635F63"/>
    <w:rsid w:val="0063622F"/>
    <w:rsid w:val="00637467"/>
    <w:rsid w:val="0064064C"/>
    <w:rsid w:val="00640782"/>
    <w:rsid w:val="00641DD6"/>
    <w:rsid w:val="00642B6A"/>
    <w:rsid w:val="00642D24"/>
    <w:rsid w:val="00644C30"/>
    <w:rsid w:val="0064519D"/>
    <w:rsid w:val="00645DA5"/>
    <w:rsid w:val="00646451"/>
    <w:rsid w:val="00646D74"/>
    <w:rsid w:val="00650517"/>
    <w:rsid w:val="00650794"/>
    <w:rsid w:val="00650E59"/>
    <w:rsid w:val="00651E4B"/>
    <w:rsid w:val="006527CD"/>
    <w:rsid w:val="00653830"/>
    <w:rsid w:val="00654312"/>
    <w:rsid w:val="006606E6"/>
    <w:rsid w:val="006607D5"/>
    <w:rsid w:val="00662091"/>
    <w:rsid w:val="00662460"/>
    <w:rsid w:val="006649C9"/>
    <w:rsid w:val="0066582A"/>
    <w:rsid w:val="006666D9"/>
    <w:rsid w:val="00666CF0"/>
    <w:rsid w:val="00670261"/>
    <w:rsid w:val="00671019"/>
    <w:rsid w:val="0067207B"/>
    <w:rsid w:val="00673534"/>
    <w:rsid w:val="00673A9A"/>
    <w:rsid w:val="00673E6A"/>
    <w:rsid w:val="00675E73"/>
    <w:rsid w:val="0067623B"/>
    <w:rsid w:val="0067648D"/>
    <w:rsid w:val="00677B9A"/>
    <w:rsid w:val="006801B6"/>
    <w:rsid w:val="00680595"/>
    <w:rsid w:val="00680901"/>
    <w:rsid w:val="0068120A"/>
    <w:rsid w:val="0068213F"/>
    <w:rsid w:val="00682397"/>
    <w:rsid w:val="00683215"/>
    <w:rsid w:val="006833DE"/>
    <w:rsid w:val="00683668"/>
    <w:rsid w:val="0068387A"/>
    <w:rsid w:val="00686B52"/>
    <w:rsid w:val="00687E4C"/>
    <w:rsid w:val="00690AF8"/>
    <w:rsid w:val="00690D47"/>
    <w:rsid w:val="00691731"/>
    <w:rsid w:val="00692172"/>
    <w:rsid w:val="006934A5"/>
    <w:rsid w:val="0069359B"/>
    <w:rsid w:val="006945F7"/>
    <w:rsid w:val="006949A1"/>
    <w:rsid w:val="00697145"/>
    <w:rsid w:val="006A0046"/>
    <w:rsid w:val="006A037F"/>
    <w:rsid w:val="006A0A97"/>
    <w:rsid w:val="006A2025"/>
    <w:rsid w:val="006A52A1"/>
    <w:rsid w:val="006A6F6B"/>
    <w:rsid w:val="006A7FB6"/>
    <w:rsid w:val="006B1074"/>
    <w:rsid w:val="006B1344"/>
    <w:rsid w:val="006B16ED"/>
    <w:rsid w:val="006B433C"/>
    <w:rsid w:val="006B4CC7"/>
    <w:rsid w:val="006B67C7"/>
    <w:rsid w:val="006C1B54"/>
    <w:rsid w:val="006C23C4"/>
    <w:rsid w:val="006C269F"/>
    <w:rsid w:val="006C2D0A"/>
    <w:rsid w:val="006C48A7"/>
    <w:rsid w:val="006C6E60"/>
    <w:rsid w:val="006D070D"/>
    <w:rsid w:val="006D076A"/>
    <w:rsid w:val="006D21D9"/>
    <w:rsid w:val="006D21E1"/>
    <w:rsid w:val="006D25E2"/>
    <w:rsid w:val="006D5E4E"/>
    <w:rsid w:val="006E2C11"/>
    <w:rsid w:val="006E7639"/>
    <w:rsid w:val="006E7976"/>
    <w:rsid w:val="006E7B8D"/>
    <w:rsid w:val="006E7EA1"/>
    <w:rsid w:val="006F229C"/>
    <w:rsid w:val="006F27E9"/>
    <w:rsid w:val="006F2E22"/>
    <w:rsid w:val="006F5756"/>
    <w:rsid w:val="006F5FCA"/>
    <w:rsid w:val="006F637E"/>
    <w:rsid w:val="006F6F50"/>
    <w:rsid w:val="006F73C1"/>
    <w:rsid w:val="006F7AD5"/>
    <w:rsid w:val="00700306"/>
    <w:rsid w:val="00700852"/>
    <w:rsid w:val="00700B24"/>
    <w:rsid w:val="00700F09"/>
    <w:rsid w:val="00701373"/>
    <w:rsid w:val="007019E9"/>
    <w:rsid w:val="00701BBB"/>
    <w:rsid w:val="0070231A"/>
    <w:rsid w:val="00702BC8"/>
    <w:rsid w:val="00702C2E"/>
    <w:rsid w:val="00702E90"/>
    <w:rsid w:val="00702FB8"/>
    <w:rsid w:val="00703587"/>
    <w:rsid w:val="00703CA0"/>
    <w:rsid w:val="00704132"/>
    <w:rsid w:val="0070637F"/>
    <w:rsid w:val="0070698A"/>
    <w:rsid w:val="00706F3F"/>
    <w:rsid w:val="00707362"/>
    <w:rsid w:val="0070741D"/>
    <w:rsid w:val="007078E3"/>
    <w:rsid w:val="00713BC7"/>
    <w:rsid w:val="00713D57"/>
    <w:rsid w:val="007154B6"/>
    <w:rsid w:val="00715E5B"/>
    <w:rsid w:val="007200DD"/>
    <w:rsid w:val="00720CBF"/>
    <w:rsid w:val="00721030"/>
    <w:rsid w:val="0072115F"/>
    <w:rsid w:val="007231D5"/>
    <w:rsid w:val="00727AD8"/>
    <w:rsid w:val="00727FEB"/>
    <w:rsid w:val="007303B2"/>
    <w:rsid w:val="00732970"/>
    <w:rsid w:val="0073299B"/>
    <w:rsid w:val="00732FBB"/>
    <w:rsid w:val="00735703"/>
    <w:rsid w:val="00735DF6"/>
    <w:rsid w:val="00736341"/>
    <w:rsid w:val="00737106"/>
    <w:rsid w:val="00737173"/>
    <w:rsid w:val="0073755B"/>
    <w:rsid w:val="00737F22"/>
    <w:rsid w:val="00741C2C"/>
    <w:rsid w:val="007425A8"/>
    <w:rsid w:val="007455C0"/>
    <w:rsid w:val="00745925"/>
    <w:rsid w:val="00746301"/>
    <w:rsid w:val="0075220F"/>
    <w:rsid w:val="00753486"/>
    <w:rsid w:val="0075404F"/>
    <w:rsid w:val="007544D5"/>
    <w:rsid w:val="0075490B"/>
    <w:rsid w:val="00761912"/>
    <w:rsid w:val="00761BAA"/>
    <w:rsid w:val="00762B25"/>
    <w:rsid w:val="007632F7"/>
    <w:rsid w:val="007633AC"/>
    <w:rsid w:val="007654FE"/>
    <w:rsid w:val="007658AF"/>
    <w:rsid w:val="00766019"/>
    <w:rsid w:val="007660E1"/>
    <w:rsid w:val="00766357"/>
    <w:rsid w:val="00767849"/>
    <w:rsid w:val="007678EA"/>
    <w:rsid w:val="007703F9"/>
    <w:rsid w:val="00770B2F"/>
    <w:rsid w:val="0077318E"/>
    <w:rsid w:val="0077469F"/>
    <w:rsid w:val="0077520F"/>
    <w:rsid w:val="0077632F"/>
    <w:rsid w:val="007771FF"/>
    <w:rsid w:val="00777D89"/>
    <w:rsid w:val="0078003E"/>
    <w:rsid w:val="007805BF"/>
    <w:rsid w:val="00780D10"/>
    <w:rsid w:val="00782FB0"/>
    <w:rsid w:val="00784A50"/>
    <w:rsid w:val="00785266"/>
    <w:rsid w:val="0078617C"/>
    <w:rsid w:val="007866F1"/>
    <w:rsid w:val="00786BBD"/>
    <w:rsid w:val="0078715C"/>
    <w:rsid w:val="0079007B"/>
    <w:rsid w:val="00792946"/>
    <w:rsid w:val="00797EC8"/>
    <w:rsid w:val="007A0648"/>
    <w:rsid w:val="007A112F"/>
    <w:rsid w:val="007A20EB"/>
    <w:rsid w:val="007A3BD5"/>
    <w:rsid w:val="007A4B1F"/>
    <w:rsid w:val="007A5152"/>
    <w:rsid w:val="007A534C"/>
    <w:rsid w:val="007A6D38"/>
    <w:rsid w:val="007A7BA2"/>
    <w:rsid w:val="007B028D"/>
    <w:rsid w:val="007B058F"/>
    <w:rsid w:val="007B0AC9"/>
    <w:rsid w:val="007B1737"/>
    <w:rsid w:val="007B175C"/>
    <w:rsid w:val="007B1B8B"/>
    <w:rsid w:val="007B4346"/>
    <w:rsid w:val="007B4F1F"/>
    <w:rsid w:val="007B5606"/>
    <w:rsid w:val="007B5A16"/>
    <w:rsid w:val="007B5FE9"/>
    <w:rsid w:val="007B6678"/>
    <w:rsid w:val="007B6FA8"/>
    <w:rsid w:val="007B7295"/>
    <w:rsid w:val="007B74D6"/>
    <w:rsid w:val="007B7957"/>
    <w:rsid w:val="007B7B7C"/>
    <w:rsid w:val="007C17ED"/>
    <w:rsid w:val="007C1B1B"/>
    <w:rsid w:val="007C203F"/>
    <w:rsid w:val="007C3938"/>
    <w:rsid w:val="007C4B94"/>
    <w:rsid w:val="007C5616"/>
    <w:rsid w:val="007D04B0"/>
    <w:rsid w:val="007D0CCE"/>
    <w:rsid w:val="007D0D3E"/>
    <w:rsid w:val="007D1873"/>
    <w:rsid w:val="007D2DAA"/>
    <w:rsid w:val="007D4CB3"/>
    <w:rsid w:val="007D51D7"/>
    <w:rsid w:val="007D54DF"/>
    <w:rsid w:val="007D5AFE"/>
    <w:rsid w:val="007D7498"/>
    <w:rsid w:val="007E2B2D"/>
    <w:rsid w:val="007E2CC7"/>
    <w:rsid w:val="007E2E0C"/>
    <w:rsid w:val="007E3E5A"/>
    <w:rsid w:val="007E452B"/>
    <w:rsid w:val="007E695C"/>
    <w:rsid w:val="007E7255"/>
    <w:rsid w:val="007E7C00"/>
    <w:rsid w:val="007E7CAB"/>
    <w:rsid w:val="007F000E"/>
    <w:rsid w:val="007F0492"/>
    <w:rsid w:val="007F0958"/>
    <w:rsid w:val="007F0BD4"/>
    <w:rsid w:val="007F0D28"/>
    <w:rsid w:val="007F4159"/>
    <w:rsid w:val="007F4534"/>
    <w:rsid w:val="007F6816"/>
    <w:rsid w:val="00801AA7"/>
    <w:rsid w:val="00802605"/>
    <w:rsid w:val="008037AD"/>
    <w:rsid w:val="00803FEC"/>
    <w:rsid w:val="00807490"/>
    <w:rsid w:val="00810276"/>
    <w:rsid w:val="00814694"/>
    <w:rsid w:val="00814B9F"/>
    <w:rsid w:val="008153D5"/>
    <w:rsid w:val="00817D57"/>
    <w:rsid w:val="00817D95"/>
    <w:rsid w:val="00820F06"/>
    <w:rsid w:val="00822BFB"/>
    <w:rsid w:val="008230E8"/>
    <w:rsid w:val="00824A20"/>
    <w:rsid w:val="00827432"/>
    <w:rsid w:val="008276D2"/>
    <w:rsid w:val="008278FB"/>
    <w:rsid w:val="00827D26"/>
    <w:rsid w:val="00831788"/>
    <w:rsid w:val="00831D20"/>
    <w:rsid w:val="008321F5"/>
    <w:rsid w:val="008329DC"/>
    <w:rsid w:val="008344C9"/>
    <w:rsid w:val="008365BD"/>
    <w:rsid w:val="00836EB2"/>
    <w:rsid w:val="00837ED9"/>
    <w:rsid w:val="0084054C"/>
    <w:rsid w:val="00841378"/>
    <w:rsid w:val="00841920"/>
    <w:rsid w:val="0084239C"/>
    <w:rsid w:val="008435C8"/>
    <w:rsid w:val="00844119"/>
    <w:rsid w:val="008441B6"/>
    <w:rsid w:val="00845194"/>
    <w:rsid w:val="00845481"/>
    <w:rsid w:val="00845C4E"/>
    <w:rsid w:val="008466D1"/>
    <w:rsid w:val="00852A22"/>
    <w:rsid w:val="00853AEE"/>
    <w:rsid w:val="0085649B"/>
    <w:rsid w:val="0085689C"/>
    <w:rsid w:val="00857E5C"/>
    <w:rsid w:val="0086003C"/>
    <w:rsid w:val="008643CA"/>
    <w:rsid w:val="00864D59"/>
    <w:rsid w:val="00864E9E"/>
    <w:rsid w:val="00870C0D"/>
    <w:rsid w:val="00872CE2"/>
    <w:rsid w:val="00873020"/>
    <w:rsid w:val="0087323E"/>
    <w:rsid w:val="008732FE"/>
    <w:rsid w:val="00881327"/>
    <w:rsid w:val="00881FDC"/>
    <w:rsid w:val="008823DA"/>
    <w:rsid w:val="00882B87"/>
    <w:rsid w:val="008846E0"/>
    <w:rsid w:val="00884AA5"/>
    <w:rsid w:val="00885302"/>
    <w:rsid w:val="008864CA"/>
    <w:rsid w:val="00891C83"/>
    <w:rsid w:val="00892B19"/>
    <w:rsid w:val="00892DA8"/>
    <w:rsid w:val="008950D3"/>
    <w:rsid w:val="0089539A"/>
    <w:rsid w:val="008A199E"/>
    <w:rsid w:val="008A203E"/>
    <w:rsid w:val="008A27EE"/>
    <w:rsid w:val="008A29DB"/>
    <w:rsid w:val="008A2EF3"/>
    <w:rsid w:val="008A3B3B"/>
    <w:rsid w:val="008A4AA2"/>
    <w:rsid w:val="008A4F0D"/>
    <w:rsid w:val="008A60FD"/>
    <w:rsid w:val="008A7297"/>
    <w:rsid w:val="008A73A4"/>
    <w:rsid w:val="008B12EA"/>
    <w:rsid w:val="008B2384"/>
    <w:rsid w:val="008B62CA"/>
    <w:rsid w:val="008B74CB"/>
    <w:rsid w:val="008C024F"/>
    <w:rsid w:val="008C144B"/>
    <w:rsid w:val="008C4397"/>
    <w:rsid w:val="008C4841"/>
    <w:rsid w:val="008C6D79"/>
    <w:rsid w:val="008C7302"/>
    <w:rsid w:val="008D04C3"/>
    <w:rsid w:val="008D06D6"/>
    <w:rsid w:val="008D0C24"/>
    <w:rsid w:val="008D16E7"/>
    <w:rsid w:val="008D1B45"/>
    <w:rsid w:val="008D262F"/>
    <w:rsid w:val="008D39AD"/>
    <w:rsid w:val="008D39FB"/>
    <w:rsid w:val="008D3B99"/>
    <w:rsid w:val="008D4172"/>
    <w:rsid w:val="008D5BBA"/>
    <w:rsid w:val="008D616E"/>
    <w:rsid w:val="008D62FE"/>
    <w:rsid w:val="008D64F6"/>
    <w:rsid w:val="008D6A31"/>
    <w:rsid w:val="008D7B5B"/>
    <w:rsid w:val="008D7CAF"/>
    <w:rsid w:val="008E1AA5"/>
    <w:rsid w:val="008E2073"/>
    <w:rsid w:val="008E21CE"/>
    <w:rsid w:val="008E446A"/>
    <w:rsid w:val="008E582F"/>
    <w:rsid w:val="008E6462"/>
    <w:rsid w:val="008F0895"/>
    <w:rsid w:val="008F08DD"/>
    <w:rsid w:val="008F0A1C"/>
    <w:rsid w:val="008F147F"/>
    <w:rsid w:val="008F2074"/>
    <w:rsid w:val="008F398D"/>
    <w:rsid w:val="008F4920"/>
    <w:rsid w:val="008F517F"/>
    <w:rsid w:val="008F550B"/>
    <w:rsid w:val="008F560B"/>
    <w:rsid w:val="008F5ECC"/>
    <w:rsid w:val="008F654C"/>
    <w:rsid w:val="008F7C41"/>
    <w:rsid w:val="0090130F"/>
    <w:rsid w:val="00901BBE"/>
    <w:rsid w:val="00902B5F"/>
    <w:rsid w:val="0090339B"/>
    <w:rsid w:val="00903CAC"/>
    <w:rsid w:val="00904977"/>
    <w:rsid w:val="009051AA"/>
    <w:rsid w:val="00906B48"/>
    <w:rsid w:val="0090796E"/>
    <w:rsid w:val="0091034F"/>
    <w:rsid w:val="00910B31"/>
    <w:rsid w:val="00911996"/>
    <w:rsid w:val="00912342"/>
    <w:rsid w:val="009125A5"/>
    <w:rsid w:val="009132D0"/>
    <w:rsid w:val="00913FF8"/>
    <w:rsid w:val="009140AC"/>
    <w:rsid w:val="0091573F"/>
    <w:rsid w:val="00917152"/>
    <w:rsid w:val="009174AB"/>
    <w:rsid w:val="00917F2B"/>
    <w:rsid w:val="0092051D"/>
    <w:rsid w:val="00921D19"/>
    <w:rsid w:val="00921FFA"/>
    <w:rsid w:val="00922CA5"/>
    <w:rsid w:val="009231E9"/>
    <w:rsid w:val="0092335F"/>
    <w:rsid w:val="0092367A"/>
    <w:rsid w:val="00925531"/>
    <w:rsid w:val="00925886"/>
    <w:rsid w:val="00925FFB"/>
    <w:rsid w:val="00926E79"/>
    <w:rsid w:val="00930545"/>
    <w:rsid w:val="009305A8"/>
    <w:rsid w:val="0093430D"/>
    <w:rsid w:val="00934C8C"/>
    <w:rsid w:val="009359B7"/>
    <w:rsid w:val="0094018D"/>
    <w:rsid w:val="00940B88"/>
    <w:rsid w:val="009431B3"/>
    <w:rsid w:val="00944307"/>
    <w:rsid w:val="0094445B"/>
    <w:rsid w:val="0094573E"/>
    <w:rsid w:val="00945CBF"/>
    <w:rsid w:val="00945E4E"/>
    <w:rsid w:val="009502FE"/>
    <w:rsid w:val="009525F6"/>
    <w:rsid w:val="00953545"/>
    <w:rsid w:val="009537A4"/>
    <w:rsid w:val="00955485"/>
    <w:rsid w:val="00956505"/>
    <w:rsid w:val="00956927"/>
    <w:rsid w:val="009601D0"/>
    <w:rsid w:val="00961DDA"/>
    <w:rsid w:val="009629E7"/>
    <w:rsid w:val="009659E7"/>
    <w:rsid w:val="00965BA4"/>
    <w:rsid w:val="00965C52"/>
    <w:rsid w:val="00970744"/>
    <w:rsid w:val="00971461"/>
    <w:rsid w:val="00975056"/>
    <w:rsid w:val="00975381"/>
    <w:rsid w:val="00976663"/>
    <w:rsid w:val="00977F08"/>
    <w:rsid w:val="009819D1"/>
    <w:rsid w:val="00981CB6"/>
    <w:rsid w:val="00982DFB"/>
    <w:rsid w:val="00983020"/>
    <w:rsid w:val="00984F32"/>
    <w:rsid w:val="00986516"/>
    <w:rsid w:val="00986B25"/>
    <w:rsid w:val="0098766B"/>
    <w:rsid w:val="00991B2A"/>
    <w:rsid w:val="009920D8"/>
    <w:rsid w:val="0099393F"/>
    <w:rsid w:val="009945BF"/>
    <w:rsid w:val="00994F91"/>
    <w:rsid w:val="00996C4A"/>
    <w:rsid w:val="009971A8"/>
    <w:rsid w:val="009A0390"/>
    <w:rsid w:val="009A12C7"/>
    <w:rsid w:val="009A1AB7"/>
    <w:rsid w:val="009A24DE"/>
    <w:rsid w:val="009A2675"/>
    <w:rsid w:val="009A2D51"/>
    <w:rsid w:val="009A3491"/>
    <w:rsid w:val="009A4202"/>
    <w:rsid w:val="009A7EEA"/>
    <w:rsid w:val="009B09B8"/>
    <w:rsid w:val="009B2ECA"/>
    <w:rsid w:val="009B7351"/>
    <w:rsid w:val="009B7D2C"/>
    <w:rsid w:val="009C27FE"/>
    <w:rsid w:val="009C2BE0"/>
    <w:rsid w:val="009C3BFC"/>
    <w:rsid w:val="009C564A"/>
    <w:rsid w:val="009C588D"/>
    <w:rsid w:val="009C7C0A"/>
    <w:rsid w:val="009D16D8"/>
    <w:rsid w:val="009D2177"/>
    <w:rsid w:val="009D3D36"/>
    <w:rsid w:val="009D43C2"/>
    <w:rsid w:val="009D4CB3"/>
    <w:rsid w:val="009D5C7A"/>
    <w:rsid w:val="009D6A9B"/>
    <w:rsid w:val="009D7C75"/>
    <w:rsid w:val="009E03F7"/>
    <w:rsid w:val="009E2C88"/>
    <w:rsid w:val="009E4265"/>
    <w:rsid w:val="009E581F"/>
    <w:rsid w:val="009E5BB0"/>
    <w:rsid w:val="009E6296"/>
    <w:rsid w:val="009E69D3"/>
    <w:rsid w:val="009E707F"/>
    <w:rsid w:val="009E7489"/>
    <w:rsid w:val="009F07CB"/>
    <w:rsid w:val="009F11A6"/>
    <w:rsid w:val="009F1688"/>
    <w:rsid w:val="009F3674"/>
    <w:rsid w:val="009F3B6A"/>
    <w:rsid w:val="009F3B83"/>
    <w:rsid w:val="009F4759"/>
    <w:rsid w:val="009F4CA2"/>
    <w:rsid w:val="009F5644"/>
    <w:rsid w:val="009F6291"/>
    <w:rsid w:val="00A00683"/>
    <w:rsid w:val="00A01234"/>
    <w:rsid w:val="00A012AA"/>
    <w:rsid w:val="00A01A06"/>
    <w:rsid w:val="00A037C2"/>
    <w:rsid w:val="00A03EC8"/>
    <w:rsid w:val="00A03FE0"/>
    <w:rsid w:val="00A04E91"/>
    <w:rsid w:val="00A06727"/>
    <w:rsid w:val="00A06D88"/>
    <w:rsid w:val="00A07177"/>
    <w:rsid w:val="00A07416"/>
    <w:rsid w:val="00A07F0A"/>
    <w:rsid w:val="00A11538"/>
    <w:rsid w:val="00A12267"/>
    <w:rsid w:val="00A134D4"/>
    <w:rsid w:val="00A13969"/>
    <w:rsid w:val="00A13DEA"/>
    <w:rsid w:val="00A14A13"/>
    <w:rsid w:val="00A15EED"/>
    <w:rsid w:val="00A16F5E"/>
    <w:rsid w:val="00A17F81"/>
    <w:rsid w:val="00A20637"/>
    <w:rsid w:val="00A20EFB"/>
    <w:rsid w:val="00A20FA6"/>
    <w:rsid w:val="00A21A45"/>
    <w:rsid w:val="00A24EB3"/>
    <w:rsid w:val="00A26E8A"/>
    <w:rsid w:val="00A27592"/>
    <w:rsid w:val="00A27CB8"/>
    <w:rsid w:val="00A30200"/>
    <w:rsid w:val="00A30769"/>
    <w:rsid w:val="00A31338"/>
    <w:rsid w:val="00A315B2"/>
    <w:rsid w:val="00A31DDD"/>
    <w:rsid w:val="00A329BE"/>
    <w:rsid w:val="00A33E7A"/>
    <w:rsid w:val="00A34A6F"/>
    <w:rsid w:val="00A35453"/>
    <w:rsid w:val="00A3567E"/>
    <w:rsid w:val="00A3586C"/>
    <w:rsid w:val="00A35E4F"/>
    <w:rsid w:val="00A364A8"/>
    <w:rsid w:val="00A400C4"/>
    <w:rsid w:val="00A40A9E"/>
    <w:rsid w:val="00A41C9D"/>
    <w:rsid w:val="00A423ED"/>
    <w:rsid w:val="00A43AF9"/>
    <w:rsid w:val="00A451F0"/>
    <w:rsid w:val="00A4569E"/>
    <w:rsid w:val="00A46626"/>
    <w:rsid w:val="00A47A60"/>
    <w:rsid w:val="00A50AAF"/>
    <w:rsid w:val="00A5181D"/>
    <w:rsid w:val="00A52704"/>
    <w:rsid w:val="00A55029"/>
    <w:rsid w:val="00A55E13"/>
    <w:rsid w:val="00A56C15"/>
    <w:rsid w:val="00A573F8"/>
    <w:rsid w:val="00A57A5E"/>
    <w:rsid w:val="00A6040F"/>
    <w:rsid w:val="00A61B3D"/>
    <w:rsid w:val="00A623B4"/>
    <w:rsid w:val="00A62A36"/>
    <w:rsid w:val="00A635FC"/>
    <w:rsid w:val="00A63863"/>
    <w:rsid w:val="00A63914"/>
    <w:rsid w:val="00A639ED"/>
    <w:rsid w:val="00A63EF4"/>
    <w:rsid w:val="00A64326"/>
    <w:rsid w:val="00A66D9A"/>
    <w:rsid w:val="00A67DF5"/>
    <w:rsid w:val="00A711EA"/>
    <w:rsid w:val="00A712C5"/>
    <w:rsid w:val="00A718E6"/>
    <w:rsid w:val="00A71B74"/>
    <w:rsid w:val="00A71D81"/>
    <w:rsid w:val="00A71EE8"/>
    <w:rsid w:val="00A7480D"/>
    <w:rsid w:val="00A80489"/>
    <w:rsid w:val="00A8082B"/>
    <w:rsid w:val="00A80F07"/>
    <w:rsid w:val="00A8105C"/>
    <w:rsid w:val="00A84DF2"/>
    <w:rsid w:val="00A85490"/>
    <w:rsid w:val="00A8570F"/>
    <w:rsid w:val="00A865EC"/>
    <w:rsid w:val="00A9051C"/>
    <w:rsid w:val="00A91985"/>
    <w:rsid w:val="00A928AF"/>
    <w:rsid w:val="00A94997"/>
    <w:rsid w:val="00A9642E"/>
    <w:rsid w:val="00A96A45"/>
    <w:rsid w:val="00A96D15"/>
    <w:rsid w:val="00A97357"/>
    <w:rsid w:val="00A97CF0"/>
    <w:rsid w:val="00AA0A92"/>
    <w:rsid w:val="00AA0D59"/>
    <w:rsid w:val="00AA1403"/>
    <w:rsid w:val="00AA29F9"/>
    <w:rsid w:val="00AA2C81"/>
    <w:rsid w:val="00AA2FE8"/>
    <w:rsid w:val="00AA38F9"/>
    <w:rsid w:val="00AA3FAA"/>
    <w:rsid w:val="00AA4420"/>
    <w:rsid w:val="00AA4799"/>
    <w:rsid w:val="00AA5CE5"/>
    <w:rsid w:val="00AA6F8B"/>
    <w:rsid w:val="00AA7EDF"/>
    <w:rsid w:val="00AB0A4B"/>
    <w:rsid w:val="00AB1903"/>
    <w:rsid w:val="00AB3792"/>
    <w:rsid w:val="00AB5EBA"/>
    <w:rsid w:val="00AB6918"/>
    <w:rsid w:val="00AB6B93"/>
    <w:rsid w:val="00AC042F"/>
    <w:rsid w:val="00AC07F1"/>
    <w:rsid w:val="00AC1654"/>
    <w:rsid w:val="00AC3621"/>
    <w:rsid w:val="00AC408D"/>
    <w:rsid w:val="00AC4BF3"/>
    <w:rsid w:val="00AC5C81"/>
    <w:rsid w:val="00AC5DFB"/>
    <w:rsid w:val="00AC6F2C"/>
    <w:rsid w:val="00AC7FD0"/>
    <w:rsid w:val="00AD0221"/>
    <w:rsid w:val="00AD0516"/>
    <w:rsid w:val="00AD3B03"/>
    <w:rsid w:val="00AD3FD9"/>
    <w:rsid w:val="00AD5482"/>
    <w:rsid w:val="00AD6C30"/>
    <w:rsid w:val="00AD6E95"/>
    <w:rsid w:val="00AD7004"/>
    <w:rsid w:val="00AD7585"/>
    <w:rsid w:val="00AE1FA3"/>
    <w:rsid w:val="00AE2983"/>
    <w:rsid w:val="00AE29F0"/>
    <w:rsid w:val="00AE32F9"/>
    <w:rsid w:val="00AE34F4"/>
    <w:rsid w:val="00AE6DCC"/>
    <w:rsid w:val="00AE71A9"/>
    <w:rsid w:val="00AE7E93"/>
    <w:rsid w:val="00AF228C"/>
    <w:rsid w:val="00AF22A2"/>
    <w:rsid w:val="00AF2D7E"/>
    <w:rsid w:val="00AF2FA8"/>
    <w:rsid w:val="00AF574D"/>
    <w:rsid w:val="00AF5BC5"/>
    <w:rsid w:val="00AF63DF"/>
    <w:rsid w:val="00AF7CB0"/>
    <w:rsid w:val="00B00B11"/>
    <w:rsid w:val="00B01643"/>
    <w:rsid w:val="00B01836"/>
    <w:rsid w:val="00B02B25"/>
    <w:rsid w:val="00B02B47"/>
    <w:rsid w:val="00B04C76"/>
    <w:rsid w:val="00B05383"/>
    <w:rsid w:val="00B05F7A"/>
    <w:rsid w:val="00B06290"/>
    <w:rsid w:val="00B11A32"/>
    <w:rsid w:val="00B11B1B"/>
    <w:rsid w:val="00B121D1"/>
    <w:rsid w:val="00B13C2D"/>
    <w:rsid w:val="00B14819"/>
    <w:rsid w:val="00B14F5E"/>
    <w:rsid w:val="00B15334"/>
    <w:rsid w:val="00B15C2B"/>
    <w:rsid w:val="00B166B2"/>
    <w:rsid w:val="00B17BFA"/>
    <w:rsid w:val="00B20B44"/>
    <w:rsid w:val="00B213DB"/>
    <w:rsid w:val="00B229DE"/>
    <w:rsid w:val="00B22DDB"/>
    <w:rsid w:val="00B22F82"/>
    <w:rsid w:val="00B24B3C"/>
    <w:rsid w:val="00B24CD2"/>
    <w:rsid w:val="00B25CD1"/>
    <w:rsid w:val="00B263A4"/>
    <w:rsid w:val="00B272CF"/>
    <w:rsid w:val="00B27B25"/>
    <w:rsid w:val="00B3099F"/>
    <w:rsid w:val="00B31F07"/>
    <w:rsid w:val="00B3341A"/>
    <w:rsid w:val="00B33663"/>
    <w:rsid w:val="00B4089F"/>
    <w:rsid w:val="00B4172E"/>
    <w:rsid w:val="00B4175E"/>
    <w:rsid w:val="00B43B8B"/>
    <w:rsid w:val="00B43F9F"/>
    <w:rsid w:val="00B44DEC"/>
    <w:rsid w:val="00B456BB"/>
    <w:rsid w:val="00B46999"/>
    <w:rsid w:val="00B474F1"/>
    <w:rsid w:val="00B504C3"/>
    <w:rsid w:val="00B50710"/>
    <w:rsid w:val="00B513CF"/>
    <w:rsid w:val="00B5184B"/>
    <w:rsid w:val="00B52A96"/>
    <w:rsid w:val="00B5355E"/>
    <w:rsid w:val="00B53944"/>
    <w:rsid w:val="00B53C07"/>
    <w:rsid w:val="00B54722"/>
    <w:rsid w:val="00B62AE5"/>
    <w:rsid w:val="00B62B38"/>
    <w:rsid w:val="00B635F3"/>
    <w:rsid w:val="00B6389C"/>
    <w:rsid w:val="00B654D2"/>
    <w:rsid w:val="00B65C0F"/>
    <w:rsid w:val="00B66F61"/>
    <w:rsid w:val="00B672D9"/>
    <w:rsid w:val="00B7102D"/>
    <w:rsid w:val="00B7123E"/>
    <w:rsid w:val="00B714D2"/>
    <w:rsid w:val="00B71C39"/>
    <w:rsid w:val="00B71DF8"/>
    <w:rsid w:val="00B73171"/>
    <w:rsid w:val="00B7329B"/>
    <w:rsid w:val="00B74714"/>
    <w:rsid w:val="00B74CFE"/>
    <w:rsid w:val="00B759FB"/>
    <w:rsid w:val="00B777DB"/>
    <w:rsid w:val="00B8066A"/>
    <w:rsid w:val="00B819F0"/>
    <w:rsid w:val="00B82025"/>
    <w:rsid w:val="00B824E1"/>
    <w:rsid w:val="00B833B7"/>
    <w:rsid w:val="00B84D8D"/>
    <w:rsid w:val="00B90F01"/>
    <w:rsid w:val="00B9197F"/>
    <w:rsid w:val="00B93C8F"/>
    <w:rsid w:val="00B95075"/>
    <w:rsid w:val="00B950CD"/>
    <w:rsid w:val="00B96012"/>
    <w:rsid w:val="00B966A7"/>
    <w:rsid w:val="00BA1305"/>
    <w:rsid w:val="00BA18E9"/>
    <w:rsid w:val="00BA3A43"/>
    <w:rsid w:val="00BA4390"/>
    <w:rsid w:val="00BA4588"/>
    <w:rsid w:val="00BA53C2"/>
    <w:rsid w:val="00BA54E9"/>
    <w:rsid w:val="00BB0289"/>
    <w:rsid w:val="00BB0898"/>
    <w:rsid w:val="00BB394C"/>
    <w:rsid w:val="00BB573D"/>
    <w:rsid w:val="00BB63EB"/>
    <w:rsid w:val="00BB6CFE"/>
    <w:rsid w:val="00BB7FE5"/>
    <w:rsid w:val="00BC0B45"/>
    <w:rsid w:val="00BC0F84"/>
    <w:rsid w:val="00BC1274"/>
    <w:rsid w:val="00BC1D3F"/>
    <w:rsid w:val="00BC247D"/>
    <w:rsid w:val="00BC3352"/>
    <w:rsid w:val="00BC690E"/>
    <w:rsid w:val="00BC6A4C"/>
    <w:rsid w:val="00BC7419"/>
    <w:rsid w:val="00BD09D5"/>
    <w:rsid w:val="00BD27A1"/>
    <w:rsid w:val="00BD2C63"/>
    <w:rsid w:val="00BD31D0"/>
    <w:rsid w:val="00BD3842"/>
    <w:rsid w:val="00BD5640"/>
    <w:rsid w:val="00BD60CC"/>
    <w:rsid w:val="00BD7822"/>
    <w:rsid w:val="00BE01B3"/>
    <w:rsid w:val="00BE0435"/>
    <w:rsid w:val="00BE184B"/>
    <w:rsid w:val="00BE20C1"/>
    <w:rsid w:val="00BE3173"/>
    <w:rsid w:val="00BE3D91"/>
    <w:rsid w:val="00BE614E"/>
    <w:rsid w:val="00BE6A6F"/>
    <w:rsid w:val="00BE7B1F"/>
    <w:rsid w:val="00BE7D07"/>
    <w:rsid w:val="00BF0874"/>
    <w:rsid w:val="00BF104E"/>
    <w:rsid w:val="00BF11DC"/>
    <w:rsid w:val="00BF196C"/>
    <w:rsid w:val="00BF34E3"/>
    <w:rsid w:val="00BF4879"/>
    <w:rsid w:val="00BF4C64"/>
    <w:rsid w:val="00BF66B0"/>
    <w:rsid w:val="00BF6B40"/>
    <w:rsid w:val="00C02240"/>
    <w:rsid w:val="00C022A5"/>
    <w:rsid w:val="00C022BA"/>
    <w:rsid w:val="00C02976"/>
    <w:rsid w:val="00C02B5F"/>
    <w:rsid w:val="00C03176"/>
    <w:rsid w:val="00C040B2"/>
    <w:rsid w:val="00C04BDC"/>
    <w:rsid w:val="00C05175"/>
    <w:rsid w:val="00C05DAA"/>
    <w:rsid w:val="00C06D2D"/>
    <w:rsid w:val="00C06F07"/>
    <w:rsid w:val="00C070D2"/>
    <w:rsid w:val="00C07ED5"/>
    <w:rsid w:val="00C10176"/>
    <w:rsid w:val="00C1109C"/>
    <w:rsid w:val="00C116EE"/>
    <w:rsid w:val="00C116F1"/>
    <w:rsid w:val="00C150FD"/>
    <w:rsid w:val="00C16792"/>
    <w:rsid w:val="00C1757F"/>
    <w:rsid w:val="00C17926"/>
    <w:rsid w:val="00C208FE"/>
    <w:rsid w:val="00C21A6E"/>
    <w:rsid w:val="00C228F2"/>
    <w:rsid w:val="00C22D4B"/>
    <w:rsid w:val="00C237B2"/>
    <w:rsid w:val="00C2380B"/>
    <w:rsid w:val="00C251D8"/>
    <w:rsid w:val="00C254E3"/>
    <w:rsid w:val="00C25AF8"/>
    <w:rsid w:val="00C26D49"/>
    <w:rsid w:val="00C271B6"/>
    <w:rsid w:val="00C309EA"/>
    <w:rsid w:val="00C3143C"/>
    <w:rsid w:val="00C31F22"/>
    <w:rsid w:val="00C3252F"/>
    <w:rsid w:val="00C336E5"/>
    <w:rsid w:val="00C33C90"/>
    <w:rsid w:val="00C35386"/>
    <w:rsid w:val="00C368B6"/>
    <w:rsid w:val="00C371E6"/>
    <w:rsid w:val="00C40788"/>
    <w:rsid w:val="00C41A82"/>
    <w:rsid w:val="00C43D5B"/>
    <w:rsid w:val="00C44E9B"/>
    <w:rsid w:val="00C45A57"/>
    <w:rsid w:val="00C5038A"/>
    <w:rsid w:val="00C50902"/>
    <w:rsid w:val="00C51693"/>
    <w:rsid w:val="00C54119"/>
    <w:rsid w:val="00C54BFC"/>
    <w:rsid w:val="00C558CE"/>
    <w:rsid w:val="00C55AC0"/>
    <w:rsid w:val="00C55C0E"/>
    <w:rsid w:val="00C608C3"/>
    <w:rsid w:val="00C60ECB"/>
    <w:rsid w:val="00C61995"/>
    <w:rsid w:val="00C62DCF"/>
    <w:rsid w:val="00C64E67"/>
    <w:rsid w:val="00C66792"/>
    <w:rsid w:val="00C668DC"/>
    <w:rsid w:val="00C7070C"/>
    <w:rsid w:val="00C719D2"/>
    <w:rsid w:val="00C72012"/>
    <w:rsid w:val="00C73DB6"/>
    <w:rsid w:val="00C7457C"/>
    <w:rsid w:val="00C74588"/>
    <w:rsid w:val="00C74AFD"/>
    <w:rsid w:val="00C74FF7"/>
    <w:rsid w:val="00C75463"/>
    <w:rsid w:val="00C7569D"/>
    <w:rsid w:val="00C764B9"/>
    <w:rsid w:val="00C7725E"/>
    <w:rsid w:val="00C7797A"/>
    <w:rsid w:val="00C81643"/>
    <w:rsid w:val="00C83327"/>
    <w:rsid w:val="00C83772"/>
    <w:rsid w:val="00C8397D"/>
    <w:rsid w:val="00C83EEA"/>
    <w:rsid w:val="00C84731"/>
    <w:rsid w:val="00C85AE1"/>
    <w:rsid w:val="00C86AC9"/>
    <w:rsid w:val="00C86E27"/>
    <w:rsid w:val="00C878DE"/>
    <w:rsid w:val="00C904CF"/>
    <w:rsid w:val="00C90B3C"/>
    <w:rsid w:val="00C917E0"/>
    <w:rsid w:val="00C92A68"/>
    <w:rsid w:val="00C92EAB"/>
    <w:rsid w:val="00C94D35"/>
    <w:rsid w:val="00C951DF"/>
    <w:rsid w:val="00C95C6A"/>
    <w:rsid w:val="00C9665C"/>
    <w:rsid w:val="00C96972"/>
    <w:rsid w:val="00CA035E"/>
    <w:rsid w:val="00CA178C"/>
    <w:rsid w:val="00CA38EC"/>
    <w:rsid w:val="00CA443E"/>
    <w:rsid w:val="00CA673F"/>
    <w:rsid w:val="00CA6B13"/>
    <w:rsid w:val="00CA740A"/>
    <w:rsid w:val="00CB0818"/>
    <w:rsid w:val="00CB108B"/>
    <w:rsid w:val="00CB2251"/>
    <w:rsid w:val="00CB27FA"/>
    <w:rsid w:val="00CB2808"/>
    <w:rsid w:val="00CB2E81"/>
    <w:rsid w:val="00CB4118"/>
    <w:rsid w:val="00CB4183"/>
    <w:rsid w:val="00CB4736"/>
    <w:rsid w:val="00CB4E17"/>
    <w:rsid w:val="00CB5B1A"/>
    <w:rsid w:val="00CB6E06"/>
    <w:rsid w:val="00CB7453"/>
    <w:rsid w:val="00CB7E20"/>
    <w:rsid w:val="00CC1DDD"/>
    <w:rsid w:val="00CC472A"/>
    <w:rsid w:val="00CC6470"/>
    <w:rsid w:val="00CC7BF9"/>
    <w:rsid w:val="00CD0378"/>
    <w:rsid w:val="00CD040D"/>
    <w:rsid w:val="00CD1639"/>
    <w:rsid w:val="00CD17C8"/>
    <w:rsid w:val="00CD28E2"/>
    <w:rsid w:val="00CD33B7"/>
    <w:rsid w:val="00CD361D"/>
    <w:rsid w:val="00CD3BC5"/>
    <w:rsid w:val="00CD4B36"/>
    <w:rsid w:val="00CD526D"/>
    <w:rsid w:val="00CD65C2"/>
    <w:rsid w:val="00CD7EB1"/>
    <w:rsid w:val="00CE0A35"/>
    <w:rsid w:val="00CE27FC"/>
    <w:rsid w:val="00CE2E38"/>
    <w:rsid w:val="00CE2F39"/>
    <w:rsid w:val="00CE323C"/>
    <w:rsid w:val="00CE3299"/>
    <w:rsid w:val="00CE58CA"/>
    <w:rsid w:val="00CE5CA8"/>
    <w:rsid w:val="00CE5D82"/>
    <w:rsid w:val="00CE623B"/>
    <w:rsid w:val="00CE6388"/>
    <w:rsid w:val="00CE7597"/>
    <w:rsid w:val="00CE78CF"/>
    <w:rsid w:val="00CF09AD"/>
    <w:rsid w:val="00CF0CF0"/>
    <w:rsid w:val="00CF149D"/>
    <w:rsid w:val="00CF2635"/>
    <w:rsid w:val="00CF2BFD"/>
    <w:rsid w:val="00CF339A"/>
    <w:rsid w:val="00CF42D0"/>
    <w:rsid w:val="00CF4707"/>
    <w:rsid w:val="00CF76E3"/>
    <w:rsid w:val="00CF7D6D"/>
    <w:rsid w:val="00D000FE"/>
    <w:rsid w:val="00D03B43"/>
    <w:rsid w:val="00D03F80"/>
    <w:rsid w:val="00D05E9C"/>
    <w:rsid w:val="00D06887"/>
    <w:rsid w:val="00D10C09"/>
    <w:rsid w:val="00D1153D"/>
    <w:rsid w:val="00D11FD8"/>
    <w:rsid w:val="00D13000"/>
    <w:rsid w:val="00D15177"/>
    <w:rsid w:val="00D15470"/>
    <w:rsid w:val="00D1574A"/>
    <w:rsid w:val="00D21283"/>
    <w:rsid w:val="00D2234C"/>
    <w:rsid w:val="00D22F58"/>
    <w:rsid w:val="00D23591"/>
    <w:rsid w:val="00D24916"/>
    <w:rsid w:val="00D25ADF"/>
    <w:rsid w:val="00D260EF"/>
    <w:rsid w:val="00D269BB"/>
    <w:rsid w:val="00D27052"/>
    <w:rsid w:val="00D27165"/>
    <w:rsid w:val="00D275E8"/>
    <w:rsid w:val="00D27BE7"/>
    <w:rsid w:val="00D27D62"/>
    <w:rsid w:val="00D312BD"/>
    <w:rsid w:val="00D3202C"/>
    <w:rsid w:val="00D32389"/>
    <w:rsid w:val="00D32844"/>
    <w:rsid w:val="00D335F0"/>
    <w:rsid w:val="00D3387F"/>
    <w:rsid w:val="00D33A0F"/>
    <w:rsid w:val="00D3494E"/>
    <w:rsid w:val="00D34F15"/>
    <w:rsid w:val="00D357BE"/>
    <w:rsid w:val="00D36541"/>
    <w:rsid w:val="00D37E70"/>
    <w:rsid w:val="00D40542"/>
    <w:rsid w:val="00D426F8"/>
    <w:rsid w:val="00D4552D"/>
    <w:rsid w:val="00D45667"/>
    <w:rsid w:val="00D45CDB"/>
    <w:rsid w:val="00D460D5"/>
    <w:rsid w:val="00D5007C"/>
    <w:rsid w:val="00D51CC9"/>
    <w:rsid w:val="00D5204D"/>
    <w:rsid w:val="00D52622"/>
    <w:rsid w:val="00D53E73"/>
    <w:rsid w:val="00D550D5"/>
    <w:rsid w:val="00D557B5"/>
    <w:rsid w:val="00D562B0"/>
    <w:rsid w:val="00D56E92"/>
    <w:rsid w:val="00D56EFA"/>
    <w:rsid w:val="00D575AC"/>
    <w:rsid w:val="00D575DB"/>
    <w:rsid w:val="00D57EB9"/>
    <w:rsid w:val="00D61BFE"/>
    <w:rsid w:val="00D62737"/>
    <w:rsid w:val="00D63263"/>
    <w:rsid w:val="00D644BB"/>
    <w:rsid w:val="00D6630B"/>
    <w:rsid w:val="00D67A4D"/>
    <w:rsid w:val="00D713E6"/>
    <w:rsid w:val="00D71932"/>
    <w:rsid w:val="00D721A5"/>
    <w:rsid w:val="00D7299A"/>
    <w:rsid w:val="00D729AE"/>
    <w:rsid w:val="00D72BE5"/>
    <w:rsid w:val="00D72F1D"/>
    <w:rsid w:val="00D7544A"/>
    <w:rsid w:val="00D770E1"/>
    <w:rsid w:val="00D77EC7"/>
    <w:rsid w:val="00D802DB"/>
    <w:rsid w:val="00D80884"/>
    <w:rsid w:val="00D8114D"/>
    <w:rsid w:val="00D81430"/>
    <w:rsid w:val="00D8203D"/>
    <w:rsid w:val="00D83C4E"/>
    <w:rsid w:val="00D8539B"/>
    <w:rsid w:val="00D85C68"/>
    <w:rsid w:val="00D868DB"/>
    <w:rsid w:val="00D86B7D"/>
    <w:rsid w:val="00D86EF3"/>
    <w:rsid w:val="00D875C5"/>
    <w:rsid w:val="00D90AD7"/>
    <w:rsid w:val="00D9148D"/>
    <w:rsid w:val="00D91F94"/>
    <w:rsid w:val="00D924D3"/>
    <w:rsid w:val="00D94120"/>
    <w:rsid w:val="00D942D6"/>
    <w:rsid w:val="00D94FB9"/>
    <w:rsid w:val="00D95313"/>
    <w:rsid w:val="00D96B47"/>
    <w:rsid w:val="00D96BB7"/>
    <w:rsid w:val="00D96E81"/>
    <w:rsid w:val="00D97C38"/>
    <w:rsid w:val="00DA0D00"/>
    <w:rsid w:val="00DA11EB"/>
    <w:rsid w:val="00DA19F6"/>
    <w:rsid w:val="00DA208A"/>
    <w:rsid w:val="00DA46B0"/>
    <w:rsid w:val="00DA4782"/>
    <w:rsid w:val="00DA7332"/>
    <w:rsid w:val="00DB09BA"/>
    <w:rsid w:val="00DB19A9"/>
    <w:rsid w:val="00DB19E0"/>
    <w:rsid w:val="00DB4226"/>
    <w:rsid w:val="00DB5A9C"/>
    <w:rsid w:val="00DB6CFC"/>
    <w:rsid w:val="00DB7EA3"/>
    <w:rsid w:val="00DC0793"/>
    <w:rsid w:val="00DC14EA"/>
    <w:rsid w:val="00DC17AD"/>
    <w:rsid w:val="00DC2EB3"/>
    <w:rsid w:val="00DC3959"/>
    <w:rsid w:val="00DC55CE"/>
    <w:rsid w:val="00DC55E8"/>
    <w:rsid w:val="00DC67D3"/>
    <w:rsid w:val="00DC6AFC"/>
    <w:rsid w:val="00DC7078"/>
    <w:rsid w:val="00DC7B78"/>
    <w:rsid w:val="00DD05E3"/>
    <w:rsid w:val="00DD0981"/>
    <w:rsid w:val="00DD237E"/>
    <w:rsid w:val="00DD2D57"/>
    <w:rsid w:val="00DD2E5E"/>
    <w:rsid w:val="00DD43FF"/>
    <w:rsid w:val="00DD5FCA"/>
    <w:rsid w:val="00DD6681"/>
    <w:rsid w:val="00DD67E0"/>
    <w:rsid w:val="00DD69A6"/>
    <w:rsid w:val="00DD6DB3"/>
    <w:rsid w:val="00DE01D9"/>
    <w:rsid w:val="00DE0289"/>
    <w:rsid w:val="00DE045D"/>
    <w:rsid w:val="00DE1895"/>
    <w:rsid w:val="00DE5072"/>
    <w:rsid w:val="00DE5438"/>
    <w:rsid w:val="00DE67CA"/>
    <w:rsid w:val="00DE6899"/>
    <w:rsid w:val="00DF0A93"/>
    <w:rsid w:val="00DF0CE2"/>
    <w:rsid w:val="00DF1EE3"/>
    <w:rsid w:val="00DF20BA"/>
    <w:rsid w:val="00DF2995"/>
    <w:rsid w:val="00DF3393"/>
    <w:rsid w:val="00DF3639"/>
    <w:rsid w:val="00DF39BE"/>
    <w:rsid w:val="00DF3AF8"/>
    <w:rsid w:val="00DF3C5D"/>
    <w:rsid w:val="00DF43B3"/>
    <w:rsid w:val="00DF44B7"/>
    <w:rsid w:val="00DF4746"/>
    <w:rsid w:val="00DF4D2E"/>
    <w:rsid w:val="00DF55B9"/>
    <w:rsid w:val="00DF5AF7"/>
    <w:rsid w:val="00DF5B16"/>
    <w:rsid w:val="00DF5B6A"/>
    <w:rsid w:val="00DF5FE0"/>
    <w:rsid w:val="00DF6479"/>
    <w:rsid w:val="00E0243C"/>
    <w:rsid w:val="00E02474"/>
    <w:rsid w:val="00E036CD"/>
    <w:rsid w:val="00E03A3B"/>
    <w:rsid w:val="00E0618A"/>
    <w:rsid w:val="00E10C8E"/>
    <w:rsid w:val="00E129BA"/>
    <w:rsid w:val="00E15449"/>
    <w:rsid w:val="00E163CA"/>
    <w:rsid w:val="00E172CE"/>
    <w:rsid w:val="00E17CD7"/>
    <w:rsid w:val="00E2076F"/>
    <w:rsid w:val="00E20EFF"/>
    <w:rsid w:val="00E217D8"/>
    <w:rsid w:val="00E23789"/>
    <w:rsid w:val="00E24E41"/>
    <w:rsid w:val="00E270C2"/>
    <w:rsid w:val="00E27386"/>
    <w:rsid w:val="00E31594"/>
    <w:rsid w:val="00E322CB"/>
    <w:rsid w:val="00E329EE"/>
    <w:rsid w:val="00E34AED"/>
    <w:rsid w:val="00E35672"/>
    <w:rsid w:val="00E365C0"/>
    <w:rsid w:val="00E36CF6"/>
    <w:rsid w:val="00E37576"/>
    <w:rsid w:val="00E40E0F"/>
    <w:rsid w:val="00E41C50"/>
    <w:rsid w:val="00E420A1"/>
    <w:rsid w:val="00E421F0"/>
    <w:rsid w:val="00E4234C"/>
    <w:rsid w:val="00E42A6B"/>
    <w:rsid w:val="00E431F2"/>
    <w:rsid w:val="00E439F2"/>
    <w:rsid w:val="00E45066"/>
    <w:rsid w:val="00E45E0B"/>
    <w:rsid w:val="00E46871"/>
    <w:rsid w:val="00E4723B"/>
    <w:rsid w:val="00E5193B"/>
    <w:rsid w:val="00E51AAD"/>
    <w:rsid w:val="00E54687"/>
    <w:rsid w:val="00E54D55"/>
    <w:rsid w:val="00E556F5"/>
    <w:rsid w:val="00E56B35"/>
    <w:rsid w:val="00E56D5A"/>
    <w:rsid w:val="00E572A2"/>
    <w:rsid w:val="00E57AD5"/>
    <w:rsid w:val="00E57C67"/>
    <w:rsid w:val="00E62BF8"/>
    <w:rsid w:val="00E62DE9"/>
    <w:rsid w:val="00E64633"/>
    <w:rsid w:val="00E65272"/>
    <w:rsid w:val="00E6660E"/>
    <w:rsid w:val="00E7056C"/>
    <w:rsid w:val="00E7278F"/>
    <w:rsid w:val="00E729B8"/>
    <w:rsid w:val="00E735C8"/>
    <w:rsid w:val="00E73C04"/>
    <w:rsid w:val="00E7581B"/>
    <w:rsid w:val="00E75BF3"/>
    <w:rsid w:val="00E75EA6"/>
    <w:rsid w:val="00E80F92"/>
    <w:rsid w:val="00E81A3E"/>
    <w:rsid w:val="00E81DF3"/>
    <w:rsid w:val="00E81E68"/>
    <w:rsid w:val="00E86003"/>
    <w:rsid w:val="00E8693D"/>
    <w:rsid w:val="00E86C63"/>
    <w:rsid w:val="00E86C73"/>
    <w:rsid w:val="00E8733D"/>
    <w:rsid w:val="00E87AC6"/>
    <w:rsid w:val="00E87C7A"/>
    <w:rsid w:val="00E87FEE"/>
    <w:rsid w:val="00E90AEB"/>
    <w:rsid w:val="00E90DBC"/>
    <w:rsid w:val="00E91901"/>
    <w:rsid w:val="00E92FD6"/>
    <w:rsid w:val="00E9463E"/>
    <w:rsid w:val="00E94BD6"/>
    <w:rsid w:val="00E95789"/>
    <w:rsid w:val="00EA0CEA"/>
    <w:rsid w:val="00EA1192"/>
    <w:rsid w:val="00EA1334"/>
    <w:rsid w:val="00EA18F1"/>
    <w:rsid w:val="00EA1B4D"/>
    <w:rsid w:val="00EA44BF"/>
    <w:rsid w:val="00EA4EFE"/>
    <w:rsid w:val="00EA582D"/>
    <w:rsid w:val="00EA6641"/>
    <w:rsid w:val="00EB0AA9"/>
    <w:rsid w:val="00EB3130"/>
    <w:rsid w:val="00EB3B49"/>
    <w:rsid w:val="00EB44D1"/>
    <w:rsid w:val="00EB5B0D"/>
    <w:rsid w:val="00EB63B5"/>
    <w:rsid w:val="00EB66A2"/>
    <w:rsid w:val="00EB716E"/>
    <w:rsid w:val="00EB7945"/>
    <w:rsid w:val="00EC0B25"/>
    <w:rsid w:val="00EC199B"/>
    <w:rsid w:val="00EC1ACD"/>
    <w:rsid w:val="00EC1BE0"/>
    <w:rsid w:val="00EC3207"/>
    <w:rsid w:val="00EC3E75"/>
    <w:rsid w:val="00EC544B"/>
    <w:rsid w:val="00EC57A0"/>
    <w:rsid w:val="00EC5B7E"/>
    <w:rsid w:val="00EC6EC7"/>
    <w:rsid w:val="00EC78AA"/>
    <w:rsid w:val="00ED0143"/>
    <w:rsid w:val="00ED2560"/>
    <w:rsid w:val="00ED3AFA"/>
    <w:rsid w:val="00ED4DA3"/>
    <w:rsid w:val="00ED51B4"/>
    <w:rsid w:val="00ED6521"/>
    <w:rsid w:val="00ED6CBD"/>
    <w:rsid w:val="00EE1B94"/>
    <w:rsid w:val="00EE547A"/>
    <w:rsid w:val="00EE5633"/>
    <w:rsid w:val="00EE6C1C"/>
    <w:rsid w:val="00EE7A92"/>
    <w:rsid w:val="00EF0A0E"/>
    <w:rsid w:val="00EF1238"/>
    <w:rsid w:val="00EF13C7"/>
    <w:rsid w:val="00EF185B"/>
    <w:rsid w:val="00EF2703"/>
    <w:rsid w:val="00EF2AC1"/>
    <w:rsid w:val="00EF2CE9"/>
    <w:rsid w:val="00EF35E3"/>
    <w:rsid w:val="00EF516F"/>
    <w:rsid w:val="00EF54EE"/>
    <w:rsid w:val="00EF62F2"/>
    <w:rsid w:val="00EF678C"/>
    <w:rsid w:val="00F04638"/>
    <w:rsid w:val="00F048A8"/>
    <w:rsid w:val="00F051C8"/>
    <w:rsid w:val="00F05264"/>
    <w:rsid w:val="00F064ED"/>
    <w:rsid w:val="00F0780A"/>
    <w:rsid w:val="00F07EED"/>
    <w:rsid w:val="00F1005B"/>
    <w:rsid w:val="00F103C2"/>
    <w:rsid w:val="00F123C2"/>
    <w:rsid w:val="00F12D36"/>
    <w:rsid w:val="00F14C05"/>
    <w:rsid w:val="00F16065"/>
    <w:rsid w:val="00F1747A"/>
    <w:rsid w:val="00F21658"/>
    <w:rsid w:val="00F217AF"/>
    <w:rsid w:val="00F23CA8"/>
    <w:rsid w:val="00F23F7E"/>
    <w:rsid w:val="00F25105"/>
    <w:rsid w:val="00F258BD"/>
    <w:rsid w:val="00F26E9D"/>
    <w:rsid w:val="00F2775F"/>
    <w:rsid w:val="00F27F66"/>
    <w:rsid w:val="00F30248"/>
    <w:rsid w:val="00F3045B"/>
    <w:rsid w:val="00F30C52"/>
    <w:rsid w:val="00F30F4A"/>
    <w:rsid w:val="00F31497"/>
    <w:rsid w:val="00F33411"/>
    <w:rsid w:val="00F33434"/>
    <w:rsid w:val="00F33DDB"/>
    <w:rsid w:val="00F3520B"/>
    <w:rsid w:val="00F356D5"/>
    <w:rsid w:val="00F358AF"/>
    <w:rsid w:val="00F35FE5"/>
    <w:rsid w:val="00F36079"/>
    <w:rsid w:val="00F37304"/>
    <w:rsid w:val="00F42364"/>
    <w:rsid w:val="00F4260D"/>
    <w:rsid w:val="00F42822"/>
    <w:rsid w:val="00F435A7"/>
    <w:rsid w:val="00F43C44"/>
    <w:rsid w:val="00F4530A"/>
    <w:rsid w:val="00F45BA9"/>
    <w:rsid w:val="00F46037"/>
    <w:rsid w:val="00F463A1"/>
    <w:rsid w:val="00F46E20"/>
    <w:rsid w:val="00F473B5"/>
    <w:rsid w:val="00F5008B"/>
    <w:rsid w:val="00F50205"/>
    <w:rsid w:val="00F52509"/>
    <w:rsid w:val="00F52769"/>
    <w:rsid w:val="00F550D1"/>
    <w:rsid w:val="00F55483"/>
    <w:rsid w:val="00F55737"/>
    <w:rsid w:val="00F56F27"/>
    <w:rsid w:val="00F575ED"/>
    <w:rsid w:val="00F57D7E"/>
    <w:rsid w:val="00F608F8"/>
    <w:rsid w:val="00F6189C"/>
    <w:rsid w:val="00F61D5E"/>
    <w:rsid w:val="00F62474"/>
    <w:rsid w:val="00F632FD"/>
    <w:rsid w:val="00F63C18"/>
    <w:rsid w:val="00F65D1F"/>
    <w:rsid w:val="00F66747"/>
    <w:rsid w:val="00F66BDB"/>
    <w:rsid w:val="00F67968"/>
    <w:rsid w:val="00F71AA6"/>
    <w:rsid w:val="00F71C24"/>
    <w:rsid w:val="00F7507A"/>
    <w:rsid w:val="00F7530E"/>
    <w:rsid w:val="00F762F7"/>
    <w:rsid w:val="00F76608"/>
    <w:rsid w:val="00F771E3"/>
    <w:rsid w:val="00F77E05"/>
    <w:rsid w:val="00F77F57"/>
    <w:rsid w:val="00F80E7A"/>
    <w:rsid w:val="00F81770"/>
    <w:rsid w:val="00F829F1"/>
    <w:rsid w:val="00F83FC2"/>
    <w:rsid w:val="00F8406D"/>
    <w:rsid w:val="00F84213"/>
    <w:rsid w:val="00F868AA"/>
    <w:rsid w:val="00F86E35"/>
    <w:rsid w:val="00F87FF1"/>
    <w:rsid w:val="00F9002D"/>
    <w:rsid w:val="00F903D7"/>
    <w:rsid w:val="00F9108C"/>
    <w:rsid w:val="00F91C86"/>
    <w:rsid w:val="00F926EE"/>
    <w:rsid w:val="00F95711"/>
    <w:rsid w:val="00F961B4"/>
    <w:rsid w:val="00F97039"/>
    <w:rsid w:val="00FA0E10"/>
    <w:rsid w:val="00FA21C3"/>
    <w:rsid w:val="00FA25C6"/>
    <w:rsid w:val="00FA4030"/>
    <w:rsid w:val="00FA5702"/>
    <w:rsid w:val="00FA7070"/>
    <w:rsid w:val="00FB025F"/>
    <w:rsid w:val="00FB0DC7"/>
    <w:rsid w:val="00FB2330"/>
    <w:rsid w:val="00FB2666"/>
    <w:rsid w:val="00FB4A57"/>
    <w:rsid w:val="00FB7C6A"/>
    <w:rsid w:val="00FC13F7"/>
    <w:rsid w:val="00FC2635"/>
    <w:rsid w:val="00FC32FC"/>
    <w:rsid w:val="00FC454B"/>
    <w:rsid w:val="00FC5524"/>
    <w:rsid w:val="00FC66F5"/>
    <w:rsid w:val="00FC693C"/>
    <w:rsid w:val="00FC7007"/>
    <w:rsid w:val="00FC71E1"/>
    <w:rsid w:val="00FC7318"/>
    <w:rsid w:val="00FD0390"/>
    <w:rsid w:val="00FD0436"/>
    <w:rsid w:val="00FD0945"/>
    <w:rsid w:val="00FD0EE5"/>
    <w:rsid w:val="00FD1D54"/>
    <w:rsid w:val="00FD22D9"/>
    <w:rsid w:val="00FD231F"/>
    <w:rsid w:val="00FD2804"/>
    <w:rsid w:val="00FD292E"/>
    <w:rsid w:val="00FD3710"/>
    <w:rsid w:val="00FD40CC"/>
    <w:rsid w:val="00FD4A83"/>
    <w:rsid w:val="00FD5F23"/>
    <w:rsid w:val="00FD758E"/>
    <w:rsid w:val="00FE0327"/>
    <w:rsid w:val="00FE07CB"/>
    <w:rsid w:val="00FE12CC"/>
    <w:rsid w:val="00FE1BBF"/>
    <w:rsid w:val="00FE1D7D"/>
    <w:rsid w:val="00FE3D23"/>
    <w:rsid w:val="00FE3E2E"/>
    <w:rsid w:val="00FE4F3C"/>
    <w:rsid w:val="00FE56D3"/>
    <w:rsid w:val="00FE5E88"/>
    <w:rsid w:val="00FE7198"/>
    <w:rsid w:val="00FF0B2C"/>
    <w:rsid w:val="00FF1301"/>
    <w:rsid w:val="00FF1870"/>
    <w:rsid w:val="00FF1BF1"/>
    <w:rsid w:val="00FF1D2C"/>
    <w:rsid w:val="00FF428B"/>
    <w:rsid w:val="00FF4AA8"/>
    <w:rsid w:val="00FF5A6B"/>
    <w:rsid w:val="00FF711E"/>
    <w:rsid w:val="00FF71CD"/>
    <w:rsid w:val="03522040"/>
    <w:rsid w:val="03571F50"/>
    <w:rsid w:val="035F3FA5"/>
    <w:rsid w:val="047F6E47"/>
    <w:rsid w:val="04DD51A5"/>
    <w:rsid w:val="061B6C85"/>
    <w:rsid w:val="065B36B2"/>
    <w:rsid w:val="06687574"/>
    <w:rsid w:val="06D21211"/>
    <w:rsid w:val="094E394A"/>
    <w:rsid w:val="09A720EC"/>
    <w:rsid w:val="0A12209B"/>
    <w:rsid w:val="0A6108D8"/>
    <w:rsid w:val="0AEB784A"/>
    <w:rsid w:val="0B5D2B7C"/>
    <w:rsid w:val="0BDE7780"/>
    <w:rsid w:val="0C48473D"/>
    <w:rsid w:val="0CE421A3"/>
    <w:rsid w:val="0CED4785"/>
    <w:rsid w:val="0D0232C1"/>
    <w:rsid w:val="0D94175D"/>
    <w:rsid w:val="0D952373"/>
    <w:rsid w:val="0DDF4D03"/>
    <w:rsid w:val="0E4532A0"/>
    <w:rsid w:val="0EA8338B"/>
    <w:rsid w:val="106C4DDB"/>
    <w:rsid w:val="10772D62"/>
    <w:rsid w:val="10A4235F"/>
    <w:rsid w:val="10E30841"/>
    <w:rsid w:val="113F067A"/>
    <w:rsid w:val="125643FA"/>
    <w:rsid w:val="13356FB4"/>
    <w:rsid w:val="13C357F5"/>
    <w:rsid w:val="15A55E6D"/>
    <w:rsid w:val="16C116D7"/>
    <w:rsid w:val="17084093"/>
    <w:rsid w:val="1782528B"/>
    <w:rsid w:val="18CF523B"/>
    <w:rsid w:val="1A3E4793"/>
    <w:rsid w:val="1B315B89"/>
    <w:rsid w:val="1C0C1358"/>
    <w:rsid w:val="1C6858BF"/>
    <w:rsid w:val="1F567ED7"/>
    <w:rsid w:val="21676F0E"/>
    <w:rsid w:val="220B647B"/>
    <w:rsid w:val="22794C0B"/>
    <w:rsid w:val="22B833B3"/>
    <w:rsid w:val="2447564E"/>
    <w:rsid w:val="24EA51E8"/>
    <w:rsid w:val="276227A8"/>
    <w:rsid w:val="281D6D31"/>
    <w:rsid w:val="2B3F20BF"/>
    <w:rsid w:val="2B481A56"/>
    <w:rsid w:val="2BC249AC"/>
    <w:rsid w:val="2C9149D7"/>
    <w:rsid w:val="31695B63"/>
    <w:rsid w:val="3253527C"/>
    <w:rsid w:val="339F0978"/>
    <w:rsid w:val="356A3BCB"/>
    <w:rsid w:val="3672785B"/>
    <w:rsid w:val="368F175C"/>
    <w:rsid w:val="3BCC32BE"/>
    <w:rsid w:val="3C540DAE"/>
    <w:rsid w:val="3C6B085D"/>
    <w:rsid w:val="3C952839"/>
    <w:rsid w:val="3F505EDC"/>
    <w:rsid w:val="416C6162"/>
    <w:rsid w:val="41AE0E91"/>
    <w:rsid w:val="44C7788B"/>
    <w:rsid w:val="45251EF5"/>
    <w:rsid w:val="47162A5D"/>
    <w:rsid w:val="47207093"/>
    <w:rsid w:val="4B99364C"/>
    <w:rsid w:val="4BE22D89"/>
    <w:rsid w:val="4CA143ED"/>
    <w:rsid w:val="4CB21767"/>
    <w:rsid w:val="4EAA43B7"/>
    <w:rsid w:val="4EC96F34"/>
    <w:rsid w:val="4FAF117C"/>
    <w:rsid w:val="50C62624"/>
    <w:rsid w:val="52216F34"/>
    <w:rsid w:val="529E3180"/>
    <w:rsid w:val="53790AE6"/>
    <w:rsid w:val="54364BA5"/>
    <w:rsid w:val="555D308A"/>
    <w:rsid w:val="55DC7F3D"/>
    <w:rsid w:val="565129F6"/>
    <w:rsid w:val="578C4958"/>
    <w:rsid w:val="58642FCE"/>
    <w:rsid w:val="5A215472"/>
    <w:rsid w:val="5B526A02"/>
    <w:rsid w:val="5BBA6B55"/>
    <w:rsid w:val="5DD25328"/>
    <w:rsid w:val="5E140611"/>
    <w:rsid w:val="5EA97FCB"/>
    <w:rsid w:val="61335CA4"/>
    <w:rsid w:val="61EC14EF"/>
    <w:rsid w:val="64DD514B"/>
    <w:rsid w:val="68B070C4"/>
    <w:rsid w:val="6A680371"/>
    <w:rsid w:val="6A6B5A75"/>
    <w:rsid w:val="6AA268AB"/>
    <w:rsid w:val="6BAF0BC2"/>
    <w:rsid w:val="6BE306F8"/>
    <w:rsid w:val="6D2A767B"/>
    <w:rsid w:val="6DB42D64"/>
    <w:rsid w:val="6F4B2F38"/>
    <w:rsid w:val="6F7D21E8"/>
    <w:rsid w:val="70D8523E"/>
    <w:rsid w:val="70FA5287"/>
    <w:rsid w:val="70FA7EE4"/>
    <w:rsid w:val="710466E1"/>
    <w:rsid w:val="7228396A"/>
    <w:rsid w:val="743854CE"/>
    <w:rsid w:val="749C1431"/>
    <w:rsid w:val="7708505A"/>
    <w:rsid w:val="7766074D"/>
    <w:rsid w:val="77D76580"/>
    <w:rsid w:val="79414822"/>
    <w:rsid w:val="79440243"/>
    <w:rsid w:val="7994197D"/>
    <w:rsid w:val="799D178C"/>
    <w:rsid w:val="7A354BB1"/>
    <w:rsid w:val="7B5725DF"/>
    <w:rsid w:val="7F58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Date"/>
    <w:basedOn w:val="1"/>
    <w:next w:val="1"/>
    <w:qFormat/>
    <w:uiPriority w:val="0"/>
    <w:pPr>
      <w:ind w:left="100" w:leftChars="2500"/>
    </w:pPr>
  </w:style>
  <w:style w:type="paragraph" w:styleId="5">
    <w:name w:val="endnote text"/>
    <w:basedOn w:val="1"/>
    <w:link w:val="24"/>
    <w:semiHidden/>
    <w:unhideWhenUsed/>
    <w:qFormat/>
    <w:uiPriority w:val="0"/>
    <w:pPr>
      <w:snapToGrid w:val="0"/>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qFormat/>
    <w:uiPriority w:val="0"/>
    <w:pPr>
      <w:snapToGrid w:val="0"/>
      <w:jc w:val="left"/>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3"/>
    <w:next w:val="3"/>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endnote reference"/>
    <w:basedOn w:val="14"/>
    <w:semiHidden/>
    <w:unhideWhenUsed/>
    <w:qFormat/>
    <w:uiPriority w:val="0"/>
    <w:rPr>
      <w:vertAlign w:val="superscript"/>
    </w:rPr>
  </w:style>
  <w:style w:type="character" w:styleId="17">
    <w:name w:val="page number"/>
    <w:basedOn w:val="14"/>
    <w:qFormat/>
    <w:uiPriority w:val="0"/>
  </w:style>
  <w:style w:type="character" w:styleId="18">
    <w:name w:val="annotation reference"/>
    <w:basedOn w:val="14"/>
    <w:semiHidden/>
    <w:qFormat/>
    <w:uiPriority w:val="0"/>
    <w:rPr>
      <w:sz w:val="21"/>
      <w:szCs w:val="21"/>
    </w:rPr>
  </w:style>
  <w:style w:type="character" w:styleId="19">
    <w:name w:val="footnote reference"/>
    <w:basedOn w:val="14"/>
    <w:qFormat/>
    <w:uiPriority w:val="0"/>
    <w:rPr>
      <w:vertAlign w:val="superscript"/>
    </w:rPr>
  </w:style>
  <w:style w:type="character" w:customStyle="1" w:styleId="20">
    <w:name w:val="apple-converted-space"/>
    <w:basedOn w:val="14"/>
    <w:qFormat/>
    <w:uiPriority w:val="0"/>
  </w:style>
  <w:style w:type="character" w:customStyle="1" w:styleId="21">
    <w:name w:val="脚注文本 字符"/>
    <w:basedOn w:val="14"/>
    <w:link w:val="9"/>
    <w:qFormat/>
    <w:uiPriority w:val="0"/>
    <w:rPr>
      <w:kern w:val="2"/>
      <w:sz w:val="18"/>
      <w:szCs w:val="18"/>
    </w:rPr>
  </w:style>
  <w:style w:type="character" w:customStyle="1" w:styleId="22">
    <w:name w:val="标题 1 字符"/>
    <w:basedOn w:val="14"/>
    <w:link w:val="2"/>
    <w:qFormat/>
    <w:uiPriority w:val="0"/>
    <w:rPr>
      <w:b/>
      <w:bCs/>
      <w:kern w:val="44"/>
      <w:sz w:val="44"/>
      <w:szCs w:val="44"/>
    </w:rPr>
  </w:style>
  <w:style w:type="paragraph" w:styleId="23">
    <w:name w:val="List Paragraph"/>
    <w:basedOn w:val="1"/>
    <w:qFormat/>
    <w:uiPriority w:val="34"/>
    <w:pPr>
      <w:ind w:firstLine="420" w:firstLineChars="200"/>
    </w:pPr>
  </w:style>
  <w:style w:type="character" w:customStyle="1" w:styleId="24">
    <w:name w:val="尾注文本 字符"/>
    <w:basedOn w:val="14"/>
    <w:link w:val="5"/>
    <w:semiHidden/>
    <w:qFormat/>
    <w:uiPriority w:val="0"/>
    <w:rPr>
      <w:kern w:val="2"/>
      <w:sz w:val="21"/>
      <w:szCs w:val="24"/>
    </w:rPr>
  </w:style>
  <w:style w:type="paragraph" w:customStyle="1" w:styleId="25">
    <w:name w:val="样式 宋体 + 首行缩进:  2 字符"/>
    <w:qFormat/>
    <w:uiPriority w:val="0"/>
    <w:pPr>
      <w:widowControl w:val="0"/>
      <w:spacing w:line="360" w:lineRule="auto"/>
      <w:ind w:firstLine="560"/>
    </w:pPr>
    <w:rPr>
      <w:rFonts w:ascii="宋体" w:hAnsi="Calibri" w:eastAsia="宋体" w:cs="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F16F-BE6A-4560-9667-058950CCD48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437</Words>
  <Characters>2494</Characters>
  <Lines>20</Lines>
  <Paragraphs>5</Paragraphs>
  <TotalTime>5</TotalTime>
  <ScaleCrop>false</ScaleCrop>
  <LinksUpToDate>false</LinksUpToDate>
  <CharactersWithSpaces>2926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2023-08-09T01:11:00Z</dcterms:created>
  <dc:creator>微软用户</dc:creator>
  <cp:lastModifiedBy>wzy</cp:lastModifiedBy>
  <cp:lastPrinted>2023-08-09T07:39:00Z</cp:lastPrinted>
  <dcterms:modified xsi:type="dcterms:W3CDTF">2023-10-31T01:56:09Z</dcterms:modified>
  <dc:title>江苏南通六建建设集团有限公司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9A5D575C19E8481FAD14BBC5CED380D8</vt:lpwstr>
  </property>
</Properties>
</file>