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道里区运粮河、长岭湖、何家沟、裤衩河、松江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44"/>
          <w:szCs w:val="44"/>
        </w:rPr>
        <w:t>水利工程管理范围划定成果表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482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48"/>
        <w:gridCol w:w="1772"/>
        <w:gridCol w:w="1554"/>
        <w:gridCol w:w="1620"/>
        <w:gridCol w:w="2826"/>
        <w:gridCol w:w="3685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B3:G5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所属市（地）</w:t>
            </w:r>
            <w:bookmarkEnd w:id="0"/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所属县（市、区）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水利工程名称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所在河流（湖泊）</w:t>
            </w:r>
          </w:p>
        </w:tc>
        <w:tc>
          <w:tcPr>
            <w:tcW w:w="2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工程地点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划定管理范围(m)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立功水库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运粮河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立功村东部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水库上游库区为校核洪水位与地面交线，水库主体工程以外100m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八一水库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运粮河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民泉村西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水库上游库区为校核洪水位与地面交线，水库主体工程以外100m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仅划定道里区范围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何家沟拦河坝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上下游边线外300m，左右岸边线外100m,城区房屋段适当缩小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何家沟橡胶坝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安阳桥下游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上下游边线外300m，左右岸边线外100m,城区房屋段适当缩小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排水闸1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建筑物外轮廓线向外50m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排水闸3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群力大道与群力第四大道之间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建筑物外轮廓线向外50m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排水闸2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</w:t>
            </w:r>
          </w:p>
        </w:tc>
        <w:tc>
          <w:tcPr>
            <w:tcW w:w="2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群力大道下游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建筑物外轮廓线向外50m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1A7"/>
    <w:rsid w:val="14B8599D"/>
    <w:rsid w:val="1EF576B8"/>
    <w:rsid w:val="29760DAF"/>
    <w:rsid w:val="56CD11A7"/>
    <w:rsid w:val="5F817C07"/>
    <w:rsid w:val="677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2021-03-31T00:17:00Z</dcterms:created>
  <dc:creator>lenovo</dc:creator>
  <cp:lastModifiedBy>lenovo</cp:lastModifiedBy>
  <dcterms:modified xsi:type="dcterms:W3CDTF">2021-03-31T00:27:20Z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